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8A4BF20">
      <w:pPr>
        <w:spacing w:before="320" w:after="120" w:line="288" w:lineRule="auto"/>
        <w:ind w:left="0"/>
        <w:jc w:val="left"/>
        <w:outlineLvl w:val="1"/>
        <w:rPr>
          <w:rFonts w:hint="eastAsia" w:ascii="Arial" w:hAnsi="Arial" w:eastAsia="等线" w:cs="Arial"/>
          <w:b/>
          <w:sz w:val="32"/>
          <w:lang w:val="en-US" w:eastAsia="zh-CN"/>
        </w:rPr>
      </w:pPr>
      <w:bookmarkStart w:id="0" w:name="heading_1"/>
      <w:r>
        <w:rPr>
          <w:rFonts w:hint="eastAsia" w:ascii="Arial" w:hAnsi="Arial" w:eastAsia="等线" w:cs="Arial"/>
          <w:b/>
          <w:sz w:val="32"/>
          <w:lang w:val="en-US" w:eastAsia="zh-CN"/>
        </w:rPr>
        <w:t>请打开“导航窗格”以更清晰地查看文件结构</w:t>
      </w:r>
    </w:p>
    <w:p w14:paraId="0EC20EA6">
      <w:pPr>
        <w:spacing w:before="320" w:after="120" w:line="288" w:lineRule="auto"/>
        <w:ind w:left="0"/>
        <w:jc w:val="left"/>
        <w:outlineLvl w:val="1"/>
        <w:rPr>
          <w:rFonts w:hint="default" w:ascii="Arial" w:hAnsi="Arial" w:eastAsia="等线" w:cs="Arial"/>
          <w:b/>
          <w:sz w:val="32"/>
          <w:lang w:val="en-US" w:eastAsia="zh-CN"/>
        </w:rPr>
      </w:pPr>
      <w:bookmarkStart w:id="41" w:name="_GoBack"/>
      <w:bookmarkEnd w:id="41"/>
    </w:p>
    <w:p w14:paraId="44189FB1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00开发板总体介绍</w:t>
      </w:r>
      <w:bookmarkEnd w:id="0"/>
    </w:p>
    <w:p w14:paraId="7895E09F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619500"/>
            <wp:effectExtent l="0" t="0" r="0" b="0"/>
            <wp:docPr id="2" name="Draw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34C7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3018790" cy="4022090"/>
            <wp:effectExtent l="0" t="0" r="3810" b="3810"/>
            <wp:docPr id="3" name="Draw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692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1.外部晶振</w:t>
      </w:r>
      <w:r>
        <w:rPr>
          <w:rFonts w:ascii="Arial" w:hAnsi="Arial" w:eastAsia="等线" w:cs="Arial"/>
          <w:b/>
          <w:sz w:val="22"/>
        </w:rPr>
        <w:t>24MHz</w:t>
      </w:r>
    </w:p>
    <w:p w14:paraId="2D66F4F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2.LED连有锁存器，使用时需要先对锁存器操作</w:t>
      </w:r>
    </w:p>
    <w:p w14:paraId="146E46B5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D83931"/>
          <w:sz w:val="22"/>
        </w:rPr>
      </w:pPr>
      <w:r>
        <w:rPr>
          <w:rFonts w:ascii="Arial" w:hAnsi="Arial" w:eastAsia="等线" w:cs="Arial"/>
          <w:sz w:val="22"/>
        </w:rPr>
        <w:t>3.显示屏：20列，10行；在官方资源包的BSP中，</w:t>
      </w:r>
      <w:r>
        <w:rPr>
          <w:rFonts w:ascii="Arial" w:hAnsi="Arial" w:eastAsia="等线" w:cs="Arial"/>
          <w:color w:val="D83931"/>
          <w:sz w:val="22"/>
        </w:rPr>
        <w:t>行下标从0开始</w:t>
      </w:r>
    </w:p>
    <w:p w14:paraId="3B4FF29C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D83931"/>
          <w:sz w:val="22"/>
        </w:rPr>
      </w:pPr>
    </w:p>
    <w:p w14:paraId="4059EF6F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D83931"/>
          <w:sz w:val="22"/>
        </w:rPr>
      </w:pPr>
    </w:p>
    <w:p w14:paraId="15C9BEBB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D83931"/>
          <w:sz w:val="22"/>
        </w:rPr>
      </w:pPr>
    </w:p>
    <w:p w14:paraId="455F191D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D83931"/>
          <w:sz w:val="22"/>
        </w:rPr>
      </w:pPr>
    </w:p>
    <w:p w14:paraId="1E18CC13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D83931"/>
          <w:sz w:val="22"/>
        </w:rPr>
      </w:pPr>
    </w:p>
    <w:p w14:paraId="631947AF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D83931"/>
          <w:sz w:val="22"/>
        </w:rPr>
      </w:pPr>
    </w:p>
    <w:p w14:paraId="6A4573F1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D83931"/>
          <w:sz w:val="22"/>
        </w:rPr>
      </w:pPr>
    </w:p>
    <w:p w14:paraId="74116E78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D83931"/>
          <w:sz w:val="22"/>
        </w:rPr>
      </w:pPr>
    </w:p>
    <w:p w14:paraId="7E334DC2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D83931"/>
          <w:sz w:val="22"/>
        </w:rPr>
      </w:pPr>
    </w:p>
    <w:p w14:paraId="178B4637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D83931"/>
          <w:sz w:val="22"/>
        </w:rPr>
      </w:pPr>
    </w:p>
    <w:p w14:paraId="5EE8F5C7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D83931"/>
          <w:sz w:val="22"/>
        </w:rPr>
      </w:pPr>
    </w:p>
    <w:p w14:paraId="076861D1">
      <w:pPr>
        <w:spacing w:before="320" w:after="120" w:line="288" w:lineRule="auto"/>
        <w:ind w:left="0"/>
        <w:jc w:val="left"/>
        <w:outlineLvl w:val="1"/>
      </w:pPr>
      <w:bookmarkStart w:id="1" w:name="heading_2"/>
      <w:r>
        <w:rPr>
          <w:rFonts w:ascii="Arial" w:hAnsi="Arial" w:eastAsia="等线" w:cs="Arial"/>
          <w:b/>
          <w:sz w:val="32"/>
        </w:rPr>
        <w:t>01初始化配置</w:t>
      </w:r>
      <w:bookmarkEnd w:id="1"/>
    </w:p>
    <w:p w14:paraId="5DA07C4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1.RCC-</w:t>
      </w:r>
      <w:r>
        <w:rPr>
          <w:rFonts w:ascii="Arial" w:hAnsi="Arial" w:eastAsia="等线" w:cs="Arial"/>
          <w:b/>
          <w:sz w:val="22"/>
        </w:rPr>
        <w:t>High Speed Clock</w:t>
      </w:r>
      <w:r>
        <w:rPr>
          <w:rFonts w:ascii="Arial" w:hAnsi="Arial" w:eastAsia="等线" w:cs="Arial"/>
          <w:sz w:val="22"/>
        </w:rPr>
        <w:t>选择</w:t>
      </w:r>
      <w:r>
        <w:rPr>
          <w:rFonts w:ascii="Arial" w:hAnsi="Arial" w:eastAsia="等线" w:cs="Arial"/>
          <w:b/>
          <w:sz w:val="22"/>
        </w:rPr>
        <w:t>Crystal/Ceramic Resonator</w:t>
      </w:r>
      <w:r>
        <w:rPr>
          <w:rFonts w:ascii="Arial" w:hAnsi="Arial" w:eastAsia="等线" w:cs="Arial"/>
          <w:sz w:val="22"/>
        </w:rPr>
        <w:t>、SYS-</w:t>
      </w:r>
      <w:r>
        <w:rPr>
          <w:rFonts w:ascii="Arial" w:hAnsi="Arial" w:eastAsia="等线" w:cs="Arial"/>
          <w:b/>
          <w:sz w:val="22"/>
        </w:rPr>
        <w:t>debug</w:t>
      </w:r>
      <w:r>
        <w:rPr>
          <w:rFonts w:ascii="Arial" w:hAnsi="Arial" w:eastAsia="等线" w:cs="Arial"/>
          <w:sz w:val="22"/>
        </w:rPr>
        <w:t>选择</w:t>
      </w:r>
      <w:r>
        <w:rPr>
          <w:rFonts w:ascii="Arial" w:hAnsi="Arial" w:eastAsia="等线" w:cs="Arial"/>
          <w:b/>
          <w:color w:val="D83931"/>
          <w:sz w:val="22"/>
        </w:rPr>
        <w:t>serial wire（串行线路）</w:t>
      </w:r>
    </w:p>
    <w:p w14:paraId="1E70785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2.时钟配置里面，将外部晶振输入值改为</w:t>
      </w:r>
      <w:r>
        <w:rPr>
          <w:rFonts w:ascii="Arial" w:hAnsi="Arial" w:eastAsia="等线" w:cs="Arial"/>
          <w:b/>
          <w:sz w:val="22"/>
        </w:rPr>
        <w:t>24</w:t>
      </w:r>
      <w:r>
        <w:rPr>
          <w:rFonts w:ascii="Arial" w:hAnsi="Arial" w:eastAsia="等线" w:cs="Arial"/>
          <w:sz w:val="22"/>
        </w:rPr>
        <w:t>，选中</w:t>
      </w:r>
      <w:r>
        <w:rPr>
          <w:rFonts w:ascii="Arial" w:hAnsi="Arial" w:eastAsia="等线" w:cs="Arial"/>
          <w:b/>
          <w:sz w:val="22"/>
        </w:rPr>
        <w:t>HSE、PLLCLK</w:t>
      </w:r>
      <w:r>
        <w:rPr>
          <w:rFonts w:ascii="Arial" w:hAnsi="Arial" w:eastAsia="等线" w:cs="Arial"/>
          <w:sz w:val="22"/>
        </w:rPr>
        <w:t>，总时钟频率设为</w:t>
      </w:r>
      <w:r>
        <w:rPr>
          <w:rFonts w:ascii="Arial" w:hAnsi="Arial" w:eastAsia="等线" w:cs="Arial"/>
          <w:b/>
          <w:sz w:val="22"/>
        </w:rPr>
        <w:t>80MHz（具体看题目需求）</w:t>
      </w:r>
    </w:p>
    <w:p w14:paraId="27AE9C18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809750"/>
            <wp:effectExtent l="0" t="0" r="0" b="6350"/>
            <wp:docPr id="4" name="Draw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AA2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3.Code Generator中</w:t>
      </w:r>
      <w:r>
        <w:rPr>
          <w:rFonts w:ascii="Arial" w:hAnsi="Arial" w:eastAsia="等线" w:cs="Arial"/>
          <w:b/>
          <w:sz w:val="22"/>
        </w:rPr>
        <w:t>Generated files</w:t>
      </w:r>
      <w:r>
        <w:rPr>
          <w:rFonts w:ascii="Arial" w:hAnsi="Arial" w:eastAsia="等线" w:cs="Arial"/>
          <w:sz w:val="22"/>
        </w:rPr>
        <w:t>勾选</w:t>
      </w:r>
      <w:r>
        <w:rPr>
          <w:rFonts w:ascii="Arial" w:hAnsi="Arial" w:eastAsia="等线" w:cs="Arial"/>
          <w:b/>
          <w:sz w:val="22"/>
        </w:rPr>
        <w:t>生成外设初始化的.c和.h</w:t>
      </w:r>
      <w:r>
        <w:rPr>
          <w:rFonts w:ascii="Arial" w:hAnsi="Arial" w:eastAsia="等线" w:cs="Arial"/>
          <w:sz w:val="22"/>
        </w:rPr>
        <w:t>文件</w:t>
      </w:r>
    </w:p>
    <w:p w14:paraId="6B25EF9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4.Project Manager-Toolchain/IDE选择</w:t>
      </w:r>
      <w:r>
        <w:rPr>
          <w:rFonts w:ascii="Arial" w:hAnsi="Arial" w:eastAsia="等线" w:cs="Arial"/>
          <w:b/>
          <w:sz w:val="22"/>
        </w:rPr>
        <w:t>MDK-ARM</w:t>
      </w:r>
    </w:p>
    <w:p w14:paraId="4DDA460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5.魔术棒中</w:t>
      </w:r>
      <w:r>
        <w:rPr>
          <w:rFonts w:ascii="Arial" w:hAnsi="Arial" w:eastAsia="等线" w:cs="Arial"/>
          <w:b/>
          <w:sz w:val="22"/>
        </w:rPr>
        <w:t>debug</w:t>
      </w:r>
      <w:r>
        <w:rPr>
          <w:rFonts w:ascii="Arial" w:hAnsi="Arial" w:eastAsia="等线" w:cs="Arial"/>
          <w:sz w:val="22"/>
        </w:rPr>
        <w:t>选择</w:t>
      </w:r>
      <w:r>
        <w:rPr>
          <w:rFonts w:ascii="Arial" w:hAnsi="Arial" w:eastAsia="等线" w:cs="Arial"/>
          <w:b/>
          <w:sz w:val="22"/>
        </w:rPr>
        <w:t>cmsis dap</w:t>
      </w:r>
      <w:r>
        <w:rPr>
          <w:rFonts w:ascii="Arial" w:hAnsi="Arial" w:eastAsia="等线" w:cs="Arial"/>
          <w:sz w:val="22"/>
        </w:rPr>
        <w:t>，进入</w:t>
      </w:r>
      <w:r>
        <w:rPr>
          <w:rFonts w:ascii="Arial" w:hAnsi="Arial" w:eastAsia="等线" w:cs="Arial"/>
          <w:b/>
          <w:sz w:val="22"/>
        </w:rPr>
        <w:t>settings</w:t>
      </w:r>
      <w:r>
        <w:rPr>
          <w:rFonts w:ascii="Arial" w:hAnsi="Arial" w:eastAsia="等线" w:cs="Arial"/>
          <w:sz w:val="22"/>
        </w:rPr>
        <w:t>选择</w:t>
      </w:r>
      <w:r>
        <w:rPr>
          <w:rFonts w:ascii="Arial" w:hAnsi="Arial" w:eastAsia="等线" w:cs="Arial"/>
          <w:b/>
          <w:sz w:val="22"/>
        </w:rPr>
        <w:t>reset and run</w:t>
      </w:r>
    </w:p>
    <w:p w14:paraId="31169FA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color w:val="D83931"/>
          <w:sz w:val="22"/>
        </w:rPr>
        <w:t>6.代码需要写在begin和end之间，特别是在主函数的while循环部分，否则重新生成文件后begin和end之外的代码可能会被清除；</w:t>
      </w:r>
      <w:r>
        <w:rPr>
          <w:rFonts w:ascii="Arial" w:hAnsi="Arial" w:eastAsia="等线" w:cs="Arial"/>
          <w:b/>
          <w:color w:val="D83931"/>
          <w:sz w:val="22"/>
        </w:rPr>
        <w:t>建议在重新生成工程文件前先保存一份现有工程</w:t>
      </w:r>
    </w:p>
    <w:p w14:paraId="45ECC0CC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D83931"/>
          <w:sz w:val="22"/>
        </w:rPr>
      </w:pPr>
      <w:r>
        <w:rPr>
          <w:rFonts w:ascii="Arial" w:hAnsi="Arial" w:eastAsia="等线" w:cs="Arial"/>
          <w:color w:val="D83931"/>
          <w:sz w:val="22"/>
        </w:rPr>
        <w:t>7.注意：如果点击生成后没有keil的工程文件，可能是cubemx中的包版本选择错误，更换其他包版本试试</w:t>
      </w:r>
    </w:p>
    <w:p w14:paraId="41483540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D83931"/>
          <w:sz w:val="22"/>
        </w:rPr>
      </w:pPr>
    </w:p>
    <w:p w14:paraId="2E73AB09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D83931"/>
          <w:sz w:val="22"/>
        </w:rPr>
      </w:pPr>
    </w:p>
    <w:p w14:paraId="0C0DD21A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D83931"/>
          <w:sz w:val="22"/>
        </w:rPr>
      </w:pPr>
    </w:p>
    <w:p w14:paraId="7B92F199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D83931"/>
          <w:sz w:val="22"/>
        </w:rPr>
      </w:pPr>
    </w:p>
    <w:p w14:paraId="6D4EF90D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D83931"/>
          <w:sz w:val="22"/>
        </w:rPr>
      </w:pPr>
    </w:p>
    <w:p w14:paraId="51A2A8CD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D83931"/>
          <w:sz w:val="22"/>
        </w:rPr>
      </w:pPr>
    </w:p>
    <w:p w14:paraId="072E9B55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D83931"/>
          <w:sz w:val="22"/>
        </w:rPr>
      </w:pPr>
    </w:p>
    <w:p w14:paraId="56B30384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D83931"/>
          <w:sz w:val="22"/>
        </w:rPr>
      </w:pPr>
    </w:p>
    <w:p w14:paraId="3BC5E188">
      <w:pPr>
        <w:spacing w:before="320" w:after="120" w:line="288" w:lineRule="auto"/>
        <w:ind w:left="0"/>
        <w:jc w:val="left"/>
        <w:outlineLvl w:val="1"/>
      </w:pPr>
      <w:bookmarkStart w:id="2" w:name="heading_3"/>
      <w:r>
        <w:rPr>
          <w:rFonts w:ascii="Arial" w:hAnsi="Arial" w:eastAsia="等线" w:cs="Arial"/>
          <w:b/>
          <w:sz w:val="32"/>
        </w:rPr>
        <w:t>02LED</w:t>
      </w:r>
      <w:bookmarkEnd w:id="2"/>
    </w:p>
    <w:p w14:paraId="3205000F">
      <w:pPr>
        <w:spacing w:before="300" w:after="120" w:line="288" w:lineRule="auto"/>
        <w:ind w:left="0"/>
        <w:jc w:val="left"/>
        <w:outlineLvl w:val="2"/>
      </w:pPr>
      <w:bookmarkStart w:id="3" w:name="heading_4"/>
      <w:r>
        <w:rPr>
          <w:rFonts w:hint="eastAsia" w:ascii="Arial" w:hAnsi="Arial" w:eastAsia="等线" w:cs="Arial"/>
          <w:b/>
          <w:sz w:val="30"/>
          <w:lang w:val="en-US" w:eastAsia="zh-CN"/>
        </w:rPr>
        <w:t>0201</w:t>
      </w:r>
      <w:r>
        <w:rPr>
          <w:rFonts w:ascii="Arial" w:hAnsi="Arial" w:eastAsia="等线" w:cs="Arial"/>
          <w:b/>
          <w:sz w:val="30"/>
        </w:rPr>
        <w:t>配置</w:t>
      </w:r>
      <w:bookmarkEnd w:id="3"/>
    </w:p>
    <w:p w14:paraId="23D29494">
      <w:pPr>
        <w:spacing w:before="260" w:after="120" w:line="288" w:lineRule="auto"/>
        <w:ind w:left="0"/>
        <w:jc w:val="left"/>
        <w:outlineLvl w:val="3"/>
      </w:pPr>
      <w:bookmarkStart w:id="4" w:name="heading_5"/>
      <w:r>
        <w:rPr>
          <w:rFonts w:ascii="Arial" w:hAnsi="Arial" w:eastAsia="等线" w:cs="Arial"/>
          <w:b/>
          <w:sz w:val="28"/>
        </w:rPr>
        <w:t>基础控制（亮灭、翻转）</w:t>
      </w:r>
      <w:bookmarkEnd w:id="4"/>
    </w:p>
    <w:p w14:paraId="2B5DB3D1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PC8-PC15（LED）、PD2（锁存器控制）配置为</w:t>
      </w:r>
      <w:r>
        <w:rPr>
          <w:rFonts w:ascii="Arial" w:hAnsi="Arial" w:eastAsia="等线" w:cs="Arial"/>
          <w:b/>
          <w:sz w:val="22"/>
        </w:rPr>
        <w:t>推挽输出</w:t>
      </w:r>
    </w:p>
    <w:p w14:paraId="4C71BB95">
      <w:pPr>
        <w:numPr>
          <w:ilvl w:val="0"/>
          <w:numId w:val="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LED正极已连接3.3V，负极接引脚（即</w:t>
      </w:r>
      <w:r>
        <w:rPr>
          <w:rFonts w:ascii="Arial" w:hAnsi="Arial" w:eastAsia="等线" w:cs="Arial"/>
          <w:b/>
          <w:sz w:val="22"/>
        </w:rPr>
        <w:t>共阳</w:t>
      </w:r>
      <w:r>
        <w:rPr>
          <w:rFonts w:ascii="Arial" w:hAnsi="Arial" w:eastAsia="等线" w:cs="Arial"/>
          <w:sz w:val="22"/>
        </w:rPr>
        <w:t>极接法）</w:t>
      </w:r>
    </w:p>
    <w:p w14:paraId="32B170F2">
      <w:pPr>
        <w:numPr>
          <w:ilvl w:val="0"/>
          <w:numId w:val="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LED默认电平设为HIGH，锁存器控制引脚的默认电平设为LOW（默认关闭LED和锁存器）</w:t>
      </w:r>
    </w:p>
    <w:p w14:paraId="621B6174">
      <w:pPr>
        <w:spacing w:before="260" w:after="120" w:line="288" w:lineRule="auto"/>
        <w:ind w:left="0"/>
        <w:jc w:val="left"/>
        <w:outlineLvl w:val="3"/>
      </w:pPr>
      <w:bookmarkStart w:id="5" w:name="heading_6"/>
      <w:r>
        <w:rPr>
          <w:rFonts w:ascii="Arial" w:hAnsi="Arial" w:eastAsia="等线" w:cs="Arial"/>
          <w:b/>
          <w:sz w:val="28"/>
        </w:rPr>
        <w:t>流水灯</w:t>
      </w:r>
      <w:bookmarkEnd w:id="5"/>
    </w:p>
    <w:p w14:paraId="5797C3C7">
      <w:pPr>
        <w:numPr>
          <w:ilvl w:val="0"/>
          <w:numId w:val="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在基础控制的配置上加一个定时器，配置为10ms定时中断</w:t>
      </w:r>
    </w:p>
    <w:p w14:paraId="04BBB88F">
      <w:pPr>
        <w:spacing w:before="300" w:after="120" w:line="288" w:lineRule="auto"/>
        <w:ind w:left="0"/>
        <w:jc w:val="left"/>
        <w:outlineLvl w:val="2"/>
      </w:pPr>
      <w:bookmarkStart w:id="6" w:name="heading_7"/>
      <w:r>
        <w:rPr>
          <w:rFonts w:hint="eastAsia" w:ascii="Arial" w:hAnsi="Arial" w:eastAsia="等线" w:cs="Arial"/>
          <w:b/>
          <w:sz w:val="30"/>
          <w:lang w:val="en-US" w:eastAsia="zh-CN"/>
        </w:rPr>
        <w:t>0202</w:t>
      </w:r>
      <w:r>
        <w:rPr>
          <w:rFonts w:ascii="Arial" w:hAnsi="Arial" w:eastAsia="等线" w:cs="Arial"/>
          <w:b/>
          <w:sz w:val="30"/>
        </w:rPr>
        <w:t>相关函数</w:t>
      </w:r>
      <w:bookmarkEnd w:id="6"/>
    </w:p>
    <w:p w14:paraId="2815B2EB">
      <w:pPr>
        <w:spacing w:before="260" w:after="120" w:line="288" w:lineRule="auto"/>
        <w:ind w:left="0"/>
        <w:jc w:val="left"/>
        <w:outlineLvl w:val="3"/>
      </w:pPr>
      <w:bookmarkStart w:id="7" w:name="heading_8"/>
      <w:r>
        <w:rPr>
          <w:rFonts w:ascii="Arial" w:hAnsi="Arial" w:eastAsia="等线" w:cs="Arial"/>
          <w:b/>
          <w:sz w:val="28"/>
        </w:rPr>
        <w:t>打开与关闭</w:t>
      </w:r>
      <w:bookmarkEnd w:id="7"/>
    </w:p>
    <w:p w14:paraId="6C76C1B6">
      <w:pPr>
        <w:spacing w:before="240" w:after="120" w:line="288" w:lineRule="auto"/>
        <w:ind w:left="0"/>
        <w:jc w:val="left"/>
        <w:outlineLvl w:val="4"/>
      </w:pPr>
      <w:bookmarkStart w:id="8" w:name="heading_9"/>
      <w:r>
        <w:rPr>
          <w:rFonts w:ascii="Arial" w:hAnsi="Arial" w:eastAsia="等线" w:cs="Arial"/>
          <w:b/>
          <w:sz w:val="24"/>
        </w:rPr>
        <w:t>HAL_GPIO_WritePin</w:t>
      </w:r>
      <w:bookmarkEnd w:id="8"/>
    </w:p>
    <w:p w14:paraId="73AC2A63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657350"/>
            <wp:effectExtent l="0" t="0" r="0" b="6350"/>
            <wp:docPr id="5" name="Draw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C595">
      <w:pPr>
        <w:spacing w:before="240" w:after="120" w:line="288" w:lineRule="auto"/>
        <w:ind w:left="0"/>
        <w:jc w:val="left"/>
        <w:outlineLvl w:val="4"/>
      </w:pPr>
      <w:bookmarkStart w:id="9" w:name="heading_10"/>
      <w:r>
        <w:rPr>
          <w:rFonts w:ascii="Arial" w:hAnsi="Arial" w:eastAsia="等线" w:cs="Arial"/>
          <w:b/>
          <w:sz w:val="24"/>
        </w:rPr>
        <w:t>HAL_GPIO_TogglePin</w:t>
      </w:r>
      <w:bookmarkEnd w:id="9"/>
    </w:p>
    <w:p w14:paraId="6E5BD7B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800100"/>
            <wp:effectExtent l="0" t="0" r="0" b="0"/>
            <wp:docPr id="6" name="Draw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A5CF">
      <w:pPr>
        <w:spacing w:before="240" w:after="120" w:line="288" w:lineRule="auto"/>
        <w:ind w:left="0"/>
        <w:jc w:val="left"/>
        <w:outlineLvl w:val="4"/>
      </w:pPr>
      <w:bookmarkStart w:id="10" w:name="heading_11"/>
      <w:r>
        <w:rPr>
          <w:rFonts w:ascii="Arial" w:hAnsi="Arial" w:eastAsia="等线" w:cs="Arial"/>
          <w:b/>
          <w:sz w:val="24"/>
        </w:rPr>
        <w:t>GPIO状态（全字母大写）</w:t>
      </w:r>
      <w:bookmarkEnd w:id="10"/>
    </w:p>
    <w:p w14:paraId="2261463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@arg </w:t>
      </w:r>
      <w:r>
        <w:rPr>
          <w:rFonts w:ascii="Arial" w:hAnsi="Arial" w:eastAsia="等线" w:cs="Arial"/>
          <w:b/>
          <w:sz w:val="22"/>
        </w:rPr>
        <w:t>GPIO_PIN_RESET</w:t>
      </w:r>
      <w:r>
        <w:rPr>
          <w:rFonts w:ascii="Arial" w:hAnsi="Arial" w:eastAsia="等线" w:cs="Arial"/>
          <w:sz w:val="22"/>
        </w:rPr>
        <w:t>: to clear the port pin</w:t>
      </w:r>
    </w:p>
    <w:p w14:paraId="1F540CB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@arg </w:t>
      </w:r>
      <w:r>
        <w:rPr>
          <w:rFonts w:ascii="Arial" w:hAnsi="Arial" w:eastAsia="等线" w:cs="Arial"/>
          <w:b/>
          <w:sz w:val="22"/>
        </w:rPr>
        <w:t>GPIO_PIN_SET</w:t>
      </w:r>
      <w:r>
        <w:rPr>
          <w:rFonts w:ascii="Arial" w:hAnsi="Arial" w:eastAsia="等线" w:cs="Arial"/>
          <w:sz w:val="22"/>
        </w:rPr>
        <w:t>: to set the port pin</w:t>
      </w:r>
    </w:p>
    <w:p w14:paraId="5C889812">
      <w:pPr>
        <w:spacing w:before="260" w:after="120" w:line="288" w:lineRule="auto"/>
        <w:ind w:left="0"/>
        <w:jc w:val="left"/>
        <w:outlineLvl w:val="3"/>
      </w:pPr>
      <w:bookmarkStart w:id="11" w:name="heading_12"/>
      <w:r>
        <w:rPr>
          <w:rFonts w:ascii="Arial" w:hAnsi="Arial" w:eastAsia="等线" w:cs="Arial"/>
          <w:b/>
          <w:sz w:val="28"/>
        </w:rPr>
        <w:t>流水灯</w:t>
      </w:r>
      <w:bookmarkEnd w:id="11"/>
    </w:p>
    <w:p w14:paraId="64F027D9">
      <w:pPr>
        <w:numPr>
          <w:ilvl w:val="0"/>
          <w:numId w:val="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这种实现方法代码写起来会比较复杂，可找其他方案代替（比如直接操作寄存器）</w:t>
      </w:r>
    </w:p>
    <w:p w14:paraId="3861F924">
      <w:pPr>
        <w:spacing w:before="120" w:after="120" w:line="288" w:lineRule="auto"/>
        <w:ind w:left="0"/>
        <w:jc w:val="left"/>
      </w:pPr>
    </w:p>
    <w:p w14:paraId="5AA29E6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1.结构体：流动方向、当前点亮的LED编号、计数器（用于控制前进时间）、允许流动的标志位</w:t>
      </w:r>
    </w:p>
    <w:p w14:paraId="4F92EC7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2.</w:t>
      </w:r>
      <w:r>
        <w:rPr>
          <w:rFonts w:ascii="Arial" w:hAnsi="Arial" w:eastAsia="等线" w:cs="Arial"/>
          <w:b/>
          <w:color w:val="D83931"/>
          <w:sz w:val="22"/>
        </w:rPr>
        <w:t>LED编号转换为具体引脚</w:t>
      </w:r>
      <w:r>
        <w:rPr>
          <w:rFonts w:ascii="Arial" w:hAnsi="Arial" w:eastAsia="等线" w:cs="Arial"/>
          <w:b/>
          <w:sz w:val="22"/>
        </w:rPr>
        <w:t>（易忘）：编号从1开始，用switch语句返回对应LED_Pin</w:t>
      </w:r>
    </w:p>
    <w:p w14:paraId="3C35D83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3.流水灯任务：</w:t>
      </w:r>
    </w:p>
    <w:p w14:paraId="113E6BF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3.1.1 开启流水灯 -&gt; 计数器到达40（具体参数根据实际而定）  -&gt; 清空计数器，用for循环找到对应要点亮的LED（编号匹配时点亮，否则熄灭） -&gt; 根据流动方向重新设置当前点亮的LED编号</w:t>
      </w:r>
    </w:p>
    <w:p w14:paraId="3358934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3.1.2 关闭流水灯 -&gt; 计数器清零，所有流水灯关闭</w:t>
      </w:r>
    </w:p>
    <w:p w14:paraId="2E2BC4A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3.2 在10ms定时中断中加入计时：开启流水灯时计数器自增</w:t>
      </w:r>
    </w:p>
    <w:p w14:paraId="6931DC1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428875"/>
            <wp:effectExtent l="0" t="0" r="0" b="9525"/>
            <wp:docPr id="7" name="Draw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awing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585C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076825" cy="4905375"/>
            <wp:effectExtent l="0" t="0" r="3175" b="9525"/>
            <wp:docPr id="8" name="Draw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awing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F820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4962525"/>
            <wp:effectExtent l="0" t="0" r="0" b="3175"/>
            <wp:docPr id="9" name="Draw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awing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11E8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4467225" cy="1781175"/>
            <wp:effectExtent l="0" t="0" r="3175" b="9525"/>
            <wp:docPr id="10" name="Draw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rawing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4DB2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504825"/>
            <wp:effectExtent l="0" t="0" r="0" b="3175"/>
            <wp:docPr id="11" name="Draw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35F8">
      <w:pPr>
        <w:spacing w:before="300" w:after="120" w:line="288" w:lineRule="auto"/>
        <w:ind w:left="0"/>
        <w:jc w:val="left"/>
        <w:outlineLvl w:val="2"/>
      </w:pPr>
      <w:bookmarkStart w:id="12" w:name="heading_13"/>
      <w:r>
        <w:rPr>
          <w:rFonts w:hint="eastAsia" w:ascii="Arial" w:hAnsi="Arial" w:eastAsia="等线" w:cs="Arial"/>
          <w:b/>
          <w:sz w:val="30"/>
          <w:lang w:val="en-US" w:eastAsia="zh-CN"/>
        </w:rPr>
        <w:t>0203</w:t>
      </w:r>
      <w:r>
        <w:rPr>
          <w:rFonts w:ascii="Arial" w:hAnsi="Arial" w:eastAsia="等线" w:cs="Arial"/>
          <w:b/>
          <w:sz w:val="30"/>
        </w:rPr>
        <w:t>相关文件</w:t>
      </w:r>
      <w:bookmarkEnd w:id="12"/>
    </w:p>
    <w:p w14:paraId="1BEEA72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stm32g4xx_hal_gpio.c</w:t>
      </w:r>
    </w:p>
    <w:p w14:paraId="519DD0F2">
      <w:pPr>
        <w:spacing w:before="300" w:after="120" w:line="288" w:lineRule="auto"/>
        <w:ind w:left="0"/>
        <w:jc w:val="left"/>
        <w:outlineLvl w:val="2"/>
      </w:pPr>
      <w:bookmarkStart w:id="13" w:name="heading_14"/>
      <w:r>
        <w:rPr>
          <w:rFonts w:hint="eastAsia" w:ascii="Arial" w:hAnsi="Arial" w:eastAsia="等线" w:cs="Arial"/>
          <w:b/>
          <w:sz w:val="30"/>
          <w:lang w:val="en-US" w:eastAsia="zh-CN"/>
        </w:rPr>
        <w:t>0204</w:t>
      </w:r>
      <w:r>
        <w:rPr>
          <w:rFonts w:ascii="Arial" w:hAnsi="Arial" w:eastAsia="等线" w:cs="Arial"/>
          <w:b/>
          <w:sz w:val="30"/>
        </w:rPr>
        <w:t>注意事项</w:t>
      </w:r>
      <w:bookmarkEnd w:id="13"/>
    </w:p>
    <w:p w14:paraId="09004770">
      <w:pPr>
        <w:numPr>
          <w:ilvl w:val="0"/>
          <w:numId w:val="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LED给高电平熄灭，给低电平点亮</w:t>
      </w:r>
    </w:p>
    <w:p w14:paraId="4C15E602">
      <w:pPr>
        <w:numPr>
          <w:ilvl w:val="0"/>
          <w:numId w:val="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使用LED时（三种模式中的任意一种），需要先解锁再传入电平</w:t>
      </w:r>
    </w:p>
    <w:p w14:paraId="42188310">
      <w:pPr>
        <w:numPr>
          <w:ilvl w:val="0"/>
          <w:numId w:val="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初始化后LED仍然打开原因：未处理LCD函数或没有初始化LED引脚</w:t>
      </w:r>
    </w:p>
    <w:p w14:paraId="54C4A829">
      <w:pPr>
        <w:numPr>
          <w:ilvl w:val="0"/>
          <w:numId w:val="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如果初始化后LED仍点亮，则先熄灭一个引脚（加一个临时代码并烧录即可）</w:t>
      </w:r>
    </w:p>
    <w:p w14:paraId="58F96A8F">
      <w:pPr>
        <w:numPr>
          <w:ilvl w:val="0"/>
          <w:numId w:val="1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color w:val="D83931"/>
          <w:sz w:val="22"/>
        </w:rPr>
        <w:t>使用LCD显示屏时，需要处理引脚冲突，同时LED函数（包括流水灯任务）不能在中断中使用</w:t>
      </w:r>
    </w:p>
    <w:p w14:paraId="28D6CB8D">
      <w:pPr>
        <w:numPr>
          <w:ilvl w:val="0"/>
          <w:numId w:val="1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LED引脚可能需要初始化为高电平才熄灭，即使做了引脚冲突处理（因为低电平时会点亮，而引脚默认低电平）</w:t>
      </w:r>
    </w:p>
    <w:p w14:paraId="19CEBE94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5422544D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75742520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73F23EEB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34E1F16A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7F9515D9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15041D29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6223E1DA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67BAE7DB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1C585DE6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214A2979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5F09B1D6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7CFFB48C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23E7E767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02422526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3EEE4E66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37896E42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05A1D2A7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78AD4C36">
      <w:pPr>
        <w:spacing w:before="320" w:after="120" w:line="288" w:lineRule="auto"/>
        <w:ind w:left="0"/>
        <w:jc w:val="left"/>
        <w:outlineLvl w:val="1"/>
      </w:pPr>
      <w:bookmarkStart w:id="14" w:name="heading_15"/>
      <w:r>
        <w:rPr>
          <w:rFonts w:ascii="Arial" w:hAnsi="Arial" w:eastAsia="等线" w:cs="Arial"/>
          <w:b/>
          <w:sz w:val="32"/>
        </w:rPr>
        <w:t>03KEY</w:t>
      </w:r>
      <w:bookmarkEnd w:id="14"/>
    </w:p>
    <w:p w14:paraId="0755A9D5">
      <w:pPr>
        <w:spacing w:before="300" w:after="120" w:line="288" w:lineRule="auto"/>
        <w:ind w:left="0"/>
        <w:jc w:val="left"/>
        <w:outlineLvl w:val="2"/>
      </w:pPr>
      <w:bookmarkStart w:id="15" w:name="heading_16"/>
      <w:r>
        <w:rPr>
          <w:rFonts w:hint="eastAsia" w:ascii="Arial" w:hAnsi="Arial" w:eastAsia="等线" w:cs="Arial"/>
          <w:b/>
          <w:sz w:val="30"/>
          <w:lang w:val="en-US" w:eastAsia="zh-CN"/>
        </w:rPr>
        <w:t>0301</w:t>
      </w:r>
      <w:r>
        <w:rPr>
          <w:rFonts w:ascii="Arial" w:hAnsi="Arial" w:eastAsia="等线" w:cs="Arial"/>
          <w:b/>
          <w:sz w:val="30"/>
        </w:rPr>
        <w:t>配置</w:t>
      </w:r>
      <w:bookmarkEnd w:id="15"/>
    </w:p>
    <w:p w14:paraId="10EF386A">
      <w:pPr>
        <w:numPr>
          <w:ilvl w:val="0"/>
          <w:numId w:val="1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PB0-PB2（B1-B3）、PA0（B4）配置为浮空输入</w:t>
      </w:r>
    </w:p>
    <w:p w14:paraId="292B1FF9">
      <w:pPr>
        <w:numPr>
          <w:ilvl w:val="0"/>
          <w:numId w:val="1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设置定时器：</w:t>
      </w:r>
      <w:r>
        <w:rPr>
          <w:rFonts w:ascii="Arial" w:hAnsi="Arial" w:eastAsia="等线" w:cs="Arial"/>
          <w:b/>
          <w:sz w:val="22"/>
        </w:rPr>
        <w:t>clock source</w:t>
      </w:r>
      <w:r>
        <w:rPr>
          <w:rFonts w:ascii="Arial" w:hAnsi="Arial" w:eastAsia="等线" w:cs="Arial"/>
          <w:sz w:val="22"/>
        </w:rPr>
        <w:t>设为</w:t>
      </w:r>
      <w:r>
        <w:rPr>
          <w:rFonts w:ascii="Arial" w:hAnsi="Arial" w:eastAsia="等线" w:cs="Arial"/>
          <w:b/>
          <w:sz w:val="22"/>
        </w:rPr>
        <w:t>internal clock</w:t>
      </w:r>
      <w:r>
        <w:rPr>
          <w:rFonts w:ascii="Arial" w:hAnsi="Arial" w:eastAsia="等线" w:cs="Arial"/>
          <w:sz w:val="22"/>
        </w:rPr>
        <w:t>，Prescaler设为</w:t>
      </w:r>
      <w:r>
        <w:rPr>
          <w:rFonts w:ascii="Arial" w:hAnsi="Arial" w:eastAsia="等线" w:cs="Arial"/>
          <w:b/>
          <w:sz w:val="22"/>
        </w:rPr>
        <w:t>80-1</w:t>
      </w:r>
      <w:r>
        <w:rPr>
          <w:rFonts w:ascii="Arial" w:hAnsi="Arial" w:eastAsia="等线" w:cs="Arial"/>
          <w:sz w:val="22"/>
        </w:rPr>
        <w:t>，计数模式为向上计数，计数周期</w:t>
      </w:r>
      <w:r>
        <w:rPr>
          <w:rFonts w:ascii="Arial" w:hAnsi="Arial" w:eastAsia="等线" w:cs="Arial"/>
          <w:b/>
          <w:sz w:val="22"/>
        </w:rPr>
        <w:t>（Counter Period）</w:t>
      </w:r>
      <w:r>
        <w:rPr>
          <w:rFonts w:ascii="Arial" w:hAnsi="Arial" w:eastAsia="等线" w:cs="Arial"/>
          <w:sz w:val="22"/>
        </w:rPr>
        <w:t>为</w:t>
      </w:r>
      <w:r>
        <w:rPr>
          <w:rFonts w:ascii="Arial" w:hAnsi="Arial" w:eastAsia="等线" w:cs="Arial"/>
          <w:b/>
          <w:sz w:val="22"/>
        </w:rPr>
        <w:t>10000-1</w:t>
      </w:r>
      <w:r>
        <w:rPr>
          <w:rFonts w:ascii="Arial" w:hAnsi="Arial" w:eastAsia="等线" w:cs="Arial"/>
          <w:sz w:val="22"/>
        </w:rPr>
        <w:t>，</w:t>
      </w:r>
      <w:r>
        <w:rPr>
          <w:rFonts w:ascii="Arial" w:hAnsi="Arial" w:eastAsia="等线" w:cs="Arial"/>
          <w:color w:val="D83931"/>
          <w:sz w:val="22"/>
        </w:rPr>
        <w:t>使能更新中断</w:t>
      </w:r>
      <w:r>
        <w:rPr>
          <w:rFonts w:ascii="Arial" w:hAnsi="Arial" w:eastAsia="等线" w:cs="Arial"/>
          <w:sz w:val="22"/>
        </w:rPr>
        <w:t>；即</w:t>
      </w:r>
      <w:r>
        <w:rPr>
          <w:rFonts w:ascii="Arial" w:hAnsi="Arial" w:eastAsia="等线" w:cs="Arial"/>
          <w:b/>
          <w:sz w:val="22"/>
        </w:rPr>
        <w:t>每10ms进入一次中断</w:t>
      </w:r>
    </w:p>
    <w:p w14:paraId="4182B839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1733550"/>
            <wp:effectExtent l="0" t="0" r="0" b="6350"/>
            <wp:docPr id="12" name="Draw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rawing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C2FC">
      <w:pPr>
        <w:spacing w:before="300" w:after="120" w:line="288" w:lineRule="auto"/>
        <w:ind w:left="0"/>
        <w:jc w:val="left"/>
        <w:outlineLvl w:val="2"/>
      </w:pPr>
      <w:bookmarkStart w:id="16" w:name="heading_17"/>
      <w:r>
        <w:rPr>
          <w:rFonts w:hint="eastAsia" w:ascii="Arial" w:hAnsi="Arial" w:eastAsia="等线" w:cs="Arial"/>
          <w:b/>
          <w:sz w:val="30"/>
          <w:lang w:val="en-US" w:eastAsia="zh-CN"/>
        </w:rPr>
        <w:t>0302</w:t>
      </w:r>
      <w:r>
        <w:rPr>
          <w:rFonts w:ascii="Arial" w:hAnsi="Arial" w:eastAsia="等线" w:cs="Arial"/>
          <w:b/>
          <w:sz w:val="30"/>
        </w:rPr>
        <w:t>相关函数</w:t>
      </w:r>
      <w:bookmarkEnd w:id="16"/>
    </w:p>
    <w:p w14:paraId="65EAF20D">
      <w:pPr>
        <w:spacing w:before="260" w:after="120" w:line="288" w:lineRule="auto"/>
        <w:ind w:left="0"/>
        <w:jc w:val="left"/>
        <w:outlineLvl w:val="3"/>
      </w:pPr>
      <w:bookmarkStart w:id="17" w:name="heading_18"/>
      <w:r>
        <w:rPr>
          <w:rFonts w:ascii="Arial" w:hAnsi="Arial" w:eastAsia="等线" w:cs="Arial"/>
          <w:b/>
          <w:sz w:val="28"/>
        </w:rPr>
        <w:t>HAL_GPIO_ReadPin</w:t>
      </w:r>
      <w:bookmarkEnd w:id="17"/>
    </w:p>
    <w:p w14:paraId="181F729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933450"/>
            <wp:effectExtent l="0" t="0" r="0" b="6350"/>
            <wp:docPr id="13" name="Draw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awing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5A07">
      <w:pPr>
        <w:spacing w:before="120" w:after="120" w:line="288" w:lineRule="auto"/>
        <w:ind w:left="0"/>
        <w:jc w:val="left"/>
      </w:pPr>
    </w:p>
    <w:p w14:paraId="712E8CEC">
      <w:pPr>
        <w:spacing w:before="260" w:after="120" w:line="288" w:lineRule="auto"/>
        <w:ind w:left="0"/>
        <w:jc w:val="left"/>
        <w:outlineLvl w:val="3"/>
      </w:pPr>
      <w:bookmarkStart w:id="18" w:name="heading_19"/>
      <w:r>
        <w:rPr>
          <w:rFonts w:ascii="Arial" w:hAnsi="Arial" w:eastAsia="等线" w:cs="Arial"/>
          <w:b/>
          <w:sz w:val="28"/>
        </w:rPr>
        <w:t>HAL_TIM_PeriodElapsedCallback</w:t>
      </w:r>
      <w:bookmarkEnd w:id="18"/>
    </w:p>
    <w:p w14:paraId="0C28699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219200"/>
            <wp:effectExtent l="0" t="0" r="0" b="0"/>
            <wp:docPr id="14" name="Draw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rawing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D2E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判断具体的定时器：if(htim-&gt;Instance == TIM2){ }</w:t>
      </w:r>
    </w:p>
    <w:p w14:paraId="397A800B">
      <w:pPr>
        <w:spacing w:before="260" w:after="120" w:line="288" w:lineRule="auto"/>
        <w:ind w:left="0"/>
        <w:jc w:val="left"/>
        <w:outlineLvl w:val="3"/>
      </w:pPr>
      <w:bookmarkStart w:id="19" w:name="heading_20"/>
      <w:r>
        <w:rPr>
          <w:rFonts w:ascii="Arial" w:hAnsi="Arial" w:eastAsia="等线" w:cs="Arial"/>
          <w:b/>
          <w:sz w:val="28"/>
        </w:rPr>
        <w:t>__HAL_TIM_CLEAR_FLAG</w:t>
      </w:r>
      <w:bookmarkEnd w:id="19"/>
    </w:p>
    <w:p w14:paraId="2BF1200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__HAL_TIM_CLEAR_FLAG(&amp;htim2,</w:t>
      </w:r>
      <w:r>
        <w:rPr>
          <w:rFonts w:ascii="Arial" w:hAnsi="Arial" w:eastAsia="等线" w:cs="Arial"/>
          <w:b/>
          <w:sz w:val="22"/>
        </w:rPr>
        <w:t>TIM_FLAG_UPDATE</w:t>
      </w:r>
      <w:r>
        <w:rPr>
          <w:rFonts w:ascii="Arial" w:hAnsi="Arial" w:eastAsia="等线" w:cs="Arial"/>
          <w:sz w:val="22"/>
        </w:rPr>
        <w:t>);</w:t>
      </w:r>
    </w:p>
    <w:p w14:paraId="2F8BBEBA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524125"/>
            <wp:effectExtent l="0" t="0" r="0" b="3175"/>
            <wp:docPr id="15" name="Draw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awing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E196">
      <w:pPr>
        <w:spacing w:before="260" w:after="120" w:line="288" w:lineRule="auto"/>
        <w:ind w:left="0"/>
        <w:jc w:val="left"/>
        <w:outlineLvl w:val="3"/>
      </w:pPr>
      <w:bookmarkStart w:id="20" w:name="heading_21"/>
      <w:r>
        <w:rPr>
          <w:rFonts w:ascii="Arial" w:hAnsi="Arial" w:eastAsia="等线" w:cs="Arial"/>
          <w:b/>
          <w:sz w:val="28"/>
        </w:rPr>
        <w:t>HAL_TIM_Base_Start_IT</w:t>
      </w:r>
      <w:bookmarkEnd w:id="20"/>
    </w:p>
    <w:p w14:paraId="59BA177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228725"/>
            <wp:effectExtent l="0" t="0" r="0" b="3175"/>
            <wp:docPr id="16" name="Draw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rawing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F94C">
      <w:pPr>
        <w:spacing w:before="260" w:after="120" w:line="288" w:lineRule="auto"/>
        <w:ind w:left="0"/>
        <w:jc w:val="left"/>
        <w:outlineLvl w:val="3"/>
      </w:pPr>
      <w:bookmarkStart w:id="21" w:name="heading_22"/>
      <w:r>
        <w:rPr>
          <w:rFonts w:ascii="Arial" w:hAnsi="Arial" w:eastAsia="等线" w:cs="Arial"/>
          <w:b/>
          <w:sz w:val="28"/>
        </w:rPr>
        <w:t>短按松开时响应</w:t>
      </w:r>
      <w:bookmarkEnd w:id="21"/>
    </w:p>
    <w:p w14:paraId="5D75E336">
      <w:pPr>
        <w:numPr>
          <w:ilvl w:val="0"/>
          <w:numId w:val="1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结构体：当前引脚电平、评判状态（当前按键处理所在的步骤）、按键状态（用于外界读取）</w:t>
      </w:r>
    </w:p>
    <w:p w14:paraId="6BFF498C">
      <w:pPr>
        <w:numPr>
          <w:ilvl w:val="0"/>
          <w:numId w:val="1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按键处理（10ms中断处理）：</w:t>
      </w:r>
    </w:p>
    <w:p w14:paraId="1410C353">
      <w:pPr>
        <w:numPr>
          <w:ilvl w:val="0"/>
          <w:numId w:val="1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获取当前按键引脚电平</w:t>
      </w:r>
    </w:p>
    <w:p w14:paraId="4C40A174">
      <w:pPr>
        <w:numPr>
          <w:ilvl w:val="0"/>
          <w:numId w:val="1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初始状态：当按键按下时（此处为引脚电平是0），转到滤波状态</w:t>
      </w:r>
    </w:p>
    <w:p w14:paraId="0FFCBF16">
      <w:pPr>
        <w:numPr>
          <w:ilvl w:val="0"/>
          <w:numId w:val="1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滤波状态：检查到按键还在按下，则进入确定按键按下状态；否则回到初始状态</w:t>
      </w:r>
    </w:p>
    <w:p w14:paraId="51C015CD">
      <w:pPr>
        <w:numPr>
          <w:ilvl w:val="0"/>
          <w:numId w:val="1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确定按键按下状态：当检测到按键松开时（即引脚电平为1时），设置标志位</w:t>
      </w:r>
    </w:p>
    <w:p w14:paraId="44EB7F72">
      <w:pPr>
        <w:numPr>
          <w:ilvl w:val="0"/>
          <w:numId w:val="2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读取按键状态：用一个临时变量接收对应按键的状态，然后将按键状态清空（用于继续读取按键），将临时变量传出</w:t>
      </w:r>
    </w:p>
    <w:p w14:paraId="10E68DAD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600325"/>
            <wp:effectExtent l="0" t="0" r="0" b="3175"/>
            <wp:docPr id="17" name="Draw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rawing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E159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3343275"/>
            <wp:effectExtent l="0" t="0" r="0" b="9525"/>
            <wp:docPr id="18" name="Draw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rawing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515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3962400"/>
            <wp:effectExtent l="0" t="0" r="0" b="0"/>
            <wp:docPr id="19" name="Draw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rawing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F476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705100"/>
            <wp:effectExtent l="0" t="0" r="0" b="0"/>
            <wp:docPr id="20" name="Draw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rawing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CCDB">
      <w:pPr>
        <w:spacing w:before="260" w:after="120" w:line="288" w:lineRule="auto"/>
        <w:ind w:left="0"/>
        <w:jc w:val="left"/>
        <w:outlineLvl w:val="3"/>
      </w:pPr>
      <w:bookmarkStart w:id="22" w:name="heading_23"/>
      <w:r>
        <w:rPr>
          <w:rFonts w:ascii="Arial" w:hAnsi="Arial" w:eastAsia="等线" w:cs="Arial"/>
          <w:b/>
          <w:sz w:val="28"/>
        </w:rPr>
        <w:t>按下时立即响应</w:t>
      </w:r>
      <w:bookmarkEnd w:id="22"/>
    </w:p>
    <w:p w14:paraId="32B43696">
      <w:pPr>
        <w:numPr>
          <w:ilvl w:val="0"/>
          <w:numId w:val="2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加一个标志位，按键按下时，在</w:t>
      </w:r>
      <w:r>
        <w:rPr>
          <w:rFonts w:ascii="Arial" w:hAnsi="Arial" w:eastAsia="等线" w:cs="Arial"/>
          <w:color w:val="D83931"/>
          <w:sz w:val="22"/>
        </w:rPr>
        <w:t>滤波阶段</w:t>
      </w:r>
      <w:r>
        <w:rPr>
          <w:rFonts w:ascii="Arial" w:hAnsi="Arial" w:eastAsia="等线" w:cs="Arial"/>
          <w:sz w:val="22"/>
        </w:rPr>
        <w:t>置1，否则置0</w:t>
      </w:r>
    </w:p>
    <w:p w14:paraId="611919B4">
      <w:pPr>
        <w:numPr>
          <w:ilvl w:val="0"/>
          <w:numId w:val="2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与读取短按一样，获取状态后立即清空标志位</w:t>
      </w:r>
    </w:p>
    <w:p w14:paraId="7E811CAE">
      <w:pPr>
        <w:numPr>
          <w:ilvl w:val="0"/>
          <w:numId w:val="2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注意：置位之后要由读取函数清理标志位，不能在按键处理函数中清空标志位</w:t>
      </w:r>
    </w:p>
    <w:p w14:paraId="76788316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276475"/>
            <wp:effectExtent l="0" t="0" r="0" b="9525"/>
            <wp:docPr id="21" name="Draw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rawing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E27C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5057775"/>
            <wp:effectExtent l="0" t="0" r="0" b="9525"/>
            <wp:docPr id="22" name="Draw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rawing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63A3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1495425"/>
            <wp:effectExtent l="0" t="0" r="0" b="3175"/>
            <wp:docPr id="23" name="Draw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rawing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361C">
      <w:pPr>
        <w:spacing w:before="260" w:after="120" w:line="288" w:lineRule="auto"/>
        <w:ind w:left="0"/>
        <w:jc w:val="left"/>
        <w:outlineLvl w:val="3"/>
      </w:pPr>
      <w:bookmarkStart w:id="23" w:name="heading_24"/>
      <w:r>
        <w:rPr>
          <w:rFonts w:ascii="Arial" w:hAnsi="Arial" w:eastAsia="等线" w:cs="Arial"/>
          <w:b/>
          <w:sz w:val="28"/>
        </w:rPr>
        <w:t>长按</w:t>
      </w:r>
      <w:bookmarkEnd w:id="23"/>
    </w:p>
    <w:p w14:paraId="42F61A2D">
      <w:pPr>
        <w:spacing w:before="240" w:after="120" w:line="288" w:lineRule="auto"/>
        <w:ind w:left="0"/>
        <w:jc w:val="left"/>
        <w:outlineLvl w:val="4"/>
      </w:pPr>
      <w:bookmarkStart w:id="24" w:name="heading_25"/>
      <w:r>
        <w:rPr>
          <w:rFonts w:ascii="Arial" w:hAnsi="Arial" w:eastAsia="等线" w:cs="Arial"/>
          <w:b/>
          <w:sz w:val="24"/>
        </w:rPr>
        <w:t>立即响应+不持续触发（即响应一次）</w:t>
      </w:r>
      <w:bookmarkEnd w:id="24"/>
    </w:p>
    <w:p w14:paraId="1A8B61BF">
      <w:pPr>
        <w:numPr>
          <w:ilvl w:val="0"/>
          <w:numId w:val="2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增加一个辅助标志位</w:t>
      </w:r>
    </w:p>
    <w:p w14:paraId="50602884">
      <w:pPr>
        <w:numPr>
          <w:ilvl w:val="0"/>
          <w:numId w:val="2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长短按隔离：判断assist置位时不将短按置位</w:t>
      </w:r>
    </w:p>
    <w:p w14:paraId="26ECA216">
      <w:pPr>
        <w:numPr>
          <w:ilvl w:val="0"/>
          <w:numId w:val="2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触发长按后对press_time进行限幅处理</w:t>
      </w:r>
    </w:p>
    <w:p w14:paraId="5B3F4094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3581400"/>
            <wp:effectExtent l="0" t="0" r="0" b="0"/>
            <wp:docPr id="24" name="Draw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rawing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16C6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3829050"/>
            <wp:effectExtent l="0" t="0" r="0" b="6350"/>
            <wp:docPr id="25" name="Draw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rawing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4373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4352925"/>
            <wp:effectExtent l="0" t="0" r="0" b="3175"/>
            <wp:docPr id="26" name="Draw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rawing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5602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428875"/>
            <wp:effectExtent l="0" t="0" r="0" b="9525"/>
            <wp:docPr id="27" name="Draw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rawing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2DA1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942975"/>
            <wp:effectExtent l="0" t="0" r="0" b="9525"/>
            <wp:docPr id="28" name="Draw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rawing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3C11">
      <w:pPr>
        <w:spacing w:before="240" w:after="120" w:line="288" w:lineRule="auto"/>
        <w:ind w:left="0"/>
        <w:jc w:val="left"/>
        <w:outlineLvl w:val="4"/>
      </w:pPr>
      <w:bookmarkStart w:id="25" w:name="heading_26"/>
      <w:r>
        <w:rPr>
          <w:rFonts w:ascii="Arial" w:hAnsi="Arial" w:eastAsia="等线" w:cs="Arial"/>
          <w:b/>
          <w:sz w:val="24"/>
        </w:rPr>
        <w:t>立即响应+连续触发（即不松手时标志位一直置1）</w:t>
      </w:r>
      <w:bookmarkEnd w:id="25"/>
    </w:p>
    <w:p w14:paraId="2F1472AA">
      <w:pPr>
        <w:numPr>
          <w:ilvl w:val="0"/>
          <w:numId w:val="2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长短按隔离：判断长按标志置位时不将短按置位</w:t>
      </w:r>
    </w:p>
    <w:p w14:paraId="080A4FFC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4391025"/>
            <wp:effectExtent l="0" t="0" r="0" b="3175"/>
            <wp:docPr id="29" name="Draw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rawing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C72F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3600450"/>
            <wp:effectExtent l="0" t="0" r="0" b="6350"/>
            <wp:docPr id="30" name="Draw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rawing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E220">
      <w:pPr>
        <w:numPr>
          <w:ilvl w:val="0"/>
          <w:numId w:val="2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注意：此处</w:t>
      </w:r>
      <w:r>
        <w:rPr>
          <w:rFonts w:ascii="Arial" w:hAnsi="Arial" w:eastAsia="等线" w:cs="Arial"/>
          <w:color w:val="D83931"/>
          <w:sz w:val="22"/>
        </w:rPr>
        <w:t>长按标志位的清除在按键处理函数中</w:t>
      </w:r>
      <w:r>
        <w:rPr>
          <w:rFonts w:ascii="Arial" w:hAnsi="Arial" w:eastAsia="等线" w:cs="Arial"/>
          <w:sz w:val="22"/>
        </w:rPr>
        <w:t>，不是在状态读取函数内</w:t>
      </w:r>
    </w:p>
    <w:p w14:paraId="1D11BC71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400300"/>
            <wp:effectExtent l="0" t="0" r="0" b="0"/>
            <wp:docPr id="31" name="Draw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rawing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0A30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3076575"/>
            <wp:effectExtent l="0" t="0" r="0" b="9525"/>
            <wp:docPr id="32" name="Draw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rawing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A622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1190625"/>
            <wp:effectExtent l="0" t="0" r="0" b="3175"/>
            <wp:docPr id="33" name="Draw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rawing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1BA5">
      <w:pPr>
        <w:spacing w:before="240" w:after="120" w:line="288" w:lineRule="auto"/>
        <w:ind w:left="0"/>
        <w:jc w:val="left"/>
        <w:outlineLvl w:val="4"/>
      </w:pPr>
      <w:bookmarkStart w:id="26" w:name="heading_27"/>
      <w:r>
        <w:rPr>
          <w:rFonts w:ascii="Arial" w:hAnsi="Arial" w:eastAsia="等线" w:cs="Arial"/>
          <w:b/>
          <w:sz w:val="24"/>
        </w:rPr>
        <w:t>松开再响应（判断到长按时松手再置位）</w:t>
      </w:r>
      <w:bookmarkEnd w:id="26"/>
    </w:p>
    <w:p w14:paraId="6E1E3690">
      <w:pPr>
        <w:numPr>
          <w:ilvl w:val="0"/>
          <w:numId w:val="2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对</w:t>
      </w:r>
      <w:r>
        <w:rPr>
          <w:rFonts w:ascii="Arial" w:hAnsi="Arial" w:eastAsia="等线" w:cs="Arial"/>
          <w:color w:val="D83931"/>
          <w:sz w:val="22"/>
        </w:rPr>
        <w:t>press_time</w:t>
      </w:r>
      <w:r>
        <w:rPr>
          <w:rFonts w:ascii="Arial" w:hAnsi="Arial" w:eastAsia="等线" w:cs="Arial"/>
          <w:sz w:val="22"/>
        </w:rPr>
        <w:t>进行</w:t>
      </w:r>
      <w:r>
        <w:rPr>
          <w:rFonts w:ascii="Arial" w:hAnsi="Arial" w:eastAsia="等线" w:cs="Arial"/>
          <w:color w:val="D83931"/>
          <w:sz w:val="22"/>
        </w:rPr>
        <w:t>限幅</w:t>
      </w:r>
    </w:p>
    <w:p w14:paraId="78A10083">
      <w:pPr>
        <w:numPr>
          <w:ilvl w:val="0"/>
          <w:numId w:val="3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松开时判断press_time是否超限，设置对应的标志位</w:t>
      </w:r>
    </w:p>
    <w:p w14:paraId="30488CEE">
      <w:pPr>
        <w:numPr>
          <w:ilvl w:val="0"/>
          <w:numId w:val="3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长短按隔离：判断是长按时短按不置位</w:t>
      </w:r>
    </w:p>
    <w:p w14:paraId="6400B383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990850"/>
            <wp:effectExtent l="0" t="0" r="0" b="6350"/>
            <wp:docPr id="34" name="Draw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rawing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D0F0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4210050"/>
            <wp:effectExtent l="0" t="0" r="0" b="6350"/>
            <wp:docPr id="35" name="Draw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rawing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47AE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4591050"/>
            <wp:effectExtent l="0" t="0" r="0" b="6350"/>
            <wp:docPr id="36" name="Draw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rawing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3F36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781300"/>
            <wp:effectExtent l="0" t="0" r="0" b="0"/>
            <wp:docPr id="37" name="Draw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rawing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D0BD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1200150"/>
            <wp:effectExtent l="0" t="0" r="0" b="6350"/>
            <wp:docPr id="38" name="Draw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rawing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C759">
      <w:pPr>
        <w:spacing w:before="260" w:after="120" w:line="288" w:lineRule="auto"/>
        <w:ind w:left="0"/>
        <w:jc w:val="left"/>
        <w:outlineLvl w:val="3"/>
      </w:pPr>
      <w:bookmarkStart w:id="27" w:name="heading_28"/>
      <w:r>
        <w:rPr>
          <w:rFonts w:ascii="Arial" w:hAnsi="Arial" w:eastAsia="等线" w:cs="Arial"/>
          <w:b/>
          <w:sz w:val="28"/>
        </w:rPr>
        <w:t>单击+双击</w:t>
      </w:r>
      <w:bookmarkEnd w:id="27"/>
    </w:p>
    <w:p w14:paraId="6C34E6E3">
      <w:pPr>
        <w:numPr>
          <w:ilvl w:val="0"/>
          <w:numId w:val="3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按键属性：加入松手时间和按下次数、双击标志位</w:t>
      </w:r>
    </w:p>
    <w:p w14:paraId="22528631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524125"/>
            <wp:effectExtent l="0" t="0" r="0" b="3175"/>
            <wp:docPr id="39" name="Draw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rawing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3F49">
      <w:pPr>
        <w:numPr>
          <w:ilvl w:val="0"/>
          <w:numId w:val="3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按键处理：多加一个case</w:t>
      </w:r>
    </w:p>
    <w:p w14:paraId="661555B0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1247775"/>
            <wp:effectExtent l="0" t="0" r="0" b="9525"/>
            <wp:docPr id="40" name="Draw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rawing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B844">
      <w:pPr>
        <w:spacing w:before="120" w:after="120" w:line="288" w:lineRule="auto"/>
        <w:ind w:left="0"/>
        <w:jc w:val="center"/>
      </w:pPr>
      <w:r>
        <w:rPr>
          <w:rFonts w:ascii="Arial" w:hAnsi="Arial" w:eastAsia="等线" w:cs="Arial"/>
          <w:color w:val="8F959E"/>
          <w:sz w:val="22"/>
        </w:rPr>
        <w:br w:type="textWrapping"/>
      </w:r>
    </w:p>
    <w:p w14:paraId="4838A7F2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838450"/>
            <wp:effectExtent l="0" t="0" r="0" b="6350"/>
            <wp:docPr id="41" name="Draw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rawing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C89C">
      <w:pPr>
        <w:numPr>
          <w:ilvl w:val="0"/>
          <w:numId w:val="3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标志位获取</w:t>
      </w:r>
    </w:p>
    <w:p w14:paraId="743CF11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619375"/>
            <wp:effectExtent l="0" t="0" r="0" b="9525"/>
            <wp:docPr id="42" name="Draw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rawing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2A9B">
      <w:pPr>
        <w:spacing w:before="300" w:after="120" w:line="288" w:lineRule="auto"/>
        <w:ind w:left="0"/>
        <w:jc w:val="left"/>
        <w:outlineLvl w:val="2"/>
      </w:pPr>
      <w:bookmarkStart w:id="28" w:name="heading_29"/>
      <w:r>
        <w:rPr>
          <w:rFonts w:hint="eastAsia" w:ascii="Arial" w:hAnsi="Arial" w:eastAsia="等线" w:cs="Arial"/>
          <w:b/>
          <w:sz w:val="30"/>
          <w:lang w:val="en-US" w:eastAsia="zh-CN"/>
        </w:rPr>
        <w:t>0303</w:t>
      </w:r>
      <w:r>
        <w:rPr>
          <w:rFonts w:ascii="Arial" w:hAnsi="Arial" w:eastAsia="等线" w:cs="Arial"/>
          <w:b/>
          <w:sz w:val="30"/>
        </w:rPr>
        <w:t>相关文件</w:t>
      </w:r>
      <w:bookmarkEnd w:id="28"/>
    </w:p>
    <w:p w14:paraId="41FBF4D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stm32g4xx_hal_tim.c</w:t>
      </w:r>
    </w:p>
    <w:p w14:paraId="6A05B4B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stm32g4xx_hal_gpio.c</w:t>
      </w:r>
    </w:p>
    <w:p w14:paraId="263AB41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stm32g4xx_hal_tim.h</w:t>
      </w:r>
    </w:p>
    <w:p w14:paraId="1E19DBFA">
      <w:pPr>
        <w:spacing w:before="300" w:after="120" w:line="288" w:lineRule="auto"/>
        <w:ind w:left="0"/>
        <w:jc w:val="left"/>
        <w:outlineLvl w:val="2"/>
      </w:pPr>
      <w:bookmarkStart w:id="29" w:name="heading_30"/>
      <w:r>
        <w:rPr>
          <w:rFonts w:hint="eastAsia" w:ascii="Arial" w:hAnsi="Arial" w:eastAsia="等线" w:cs="Arial"/>
          <w:b/>
          <w:sz w:val="30"/>
          <w:lang w:val="en-US" w:eastAsia="zh-CN"/>
        </w:rPr>
        <w:t>0304</w:t>
      </w:r>
      <w:r>
        <w:rPr>
          <w:rFonts w:ascii="Arial" w:hAnsi="Arial" w:eastAsia="等线" w:cs="Arial"/>
          <w:b/>
          <w:sz w:val="30"/>
        </w:rPr>
        <w:t>注意事项</w:t>
      </w:r>
      <w:bookmarkEnd w:id="29"/>
    </w:p>
    <w:p w14:paraId="1F2CAD29">
      <w:pPr>
        <w:numPr>
          <w:ilvl w:val="0"/>
          <w:numId w:val="3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按键引脚外接高电平，按下时为低电平</w:t>
      </w:r>
    </w:p>
    <w:p w14:paraId="137A6EF5">
      <w:pPr>
        <w:numPr>
          <w:ilvl w:val="0"/>
          <w:numId w:val="3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color w:val="D83931"/>
          <w:sz w:val="22"/>
        </w:rPr>
        <w:t>使用定时器前需要清空标志位、开启定时器、</w:t>
      </w:r>
      <w:r>
        <w:rPr>
          <w:rFonts w:ascii="Arial" w:hAnsi="Arial" w:eastAsia="等线" w:cs="Arial"/>
          <w:b/>
          <w:color w:val="D83931"/>
          <w:sz w:val="22"/>
        </w:rPr>
        <w:t>打开中断（CubeMx、代码-打开定时器）</w:t>
      </w:r>
    </w:p>
    <w:p w14:paraId="04488E59">
      <w:pPr>
        <w:numPr>
          <w:ilvl w:val="0"/>
          <w:numId w:val="3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获取按键状态时用变量接收再做判断</w:t>
      </w:r>
    </w:p>
    <w:p w14:paraId="1E11C5BD">
      <w:pPr>
        <w:numPr>
          <w:ilvl w:val="0"/>
          <w:numId w:val="3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按键处理函数中，switch每隔10ms切换一个case</w:t>
      </w:r>
    </w:p>
    <w:p w14:paraId="3A73B5DF">
      <w:pPr>
        <w:numPr>
          <w:ilvl w:val="0"/>
          <w:numId w:val="3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color w:val="D83931"/>
          <w:sz w:val="22"/>
        </w:rPr>
        <w:t>短按立即响应</w:t>
      </w:r>
      <w:r>
        <w:rPr>
          <w:rFonts w:ascii="Arial" w:hAnsi="Arial" w:eastAsia="等线" w:cs="Arial"/>
          <w:sz w:val="22"/>
        </w:rPr>
        <w:t>需要放在</w:t>
      </w:r>
      <w:r>
        <w:rPr>
          <w:rFonts w:ascii="Arial" w:hAnsi="Arial" w:eastAsia="等线" w:cs="Arial"/>
          <w:color w:val="D83931"/>
          <w:sz w:val="22"/>
        </w:rPr>
        <w:t>滤波</w:t>
      </w:r>
      <w:r>
        <w:rPr>
          <w:rFonts w:ascii="Arial" w:hAnsi="Arial" w:eastAsia="等线" w:cs="Arial"/>
          <w:sz w:val="22"/>
        </w:rPr>
        <w:t>中</w:t>
      </w:r>
    </w:p>
    <w:p w14:paraId="6D2D7465">
      <w:pPr>
        <w:numPr>
          <w:ilvl w:val="0"/>
          <w:numId w:val="4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长按分三种：长按立即响应且响应一次、重复响应、松开再响应</w:t>
      </w:r>
    </w:p>
    <w:p w14:paraId="5FEDAE1C">
      <w:pPr>
        <w:numPr>
          <w:ilvl w:val="0"/>
          <w:numId w:val="4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长按松开响应与短按隔离：用判断语句进行隔离，检测到长按时不将短按置位</w:t>
      </w:r>
    </w:p>
    <w:p w14:paraId="4FE2C387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0F79825E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22D9624F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752B3918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3F091640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4D79F58A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4116059A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6D5F09E1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38733BCA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702D4137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25C3FDA1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278FB6EC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22E70202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2377DFE0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1AFDE850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3BC5AF4E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7C2710C0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16E1973E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7430368C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1921C8D0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57FB11F9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26FB08DC">
      <w:pPr>
        <w:spacing w:before="320" w:after="120" w:line="288" w:lineRule="auto"/>
        <w:ind w:left="0"/>
        <w:jc w:val="left"/>
        <w:outlineLvl w:val="1"/>
      </w:pPr>
      <w:bookmarkStart w:id="30" w:name="heading_31"/>
      <w:r>
        <w:rPr>
          <w:rFonts w:ascii="Arial" w:hAnsi="Arial" w:eastAsia="等线" w:cs="Arial"/>
          <w:b/>
          <w:sz w:val="32"/>
        </w:rPr>
        <w:t>04LCD</w:t>
      </w:r>
      <w:bookmarkEnd w:id="30"/>
    </w:p>
    <w:p w14:paraId="2D89C19B">
      <w:pPr>
        <w:spacing w:before="300" w:after="120" w:line="288" w:lineRule="auto"/>
        <w:ind w:left="0"/>
        <w:jc w:val="left"/>
        <w:outlineLvl w:val="2"/>
      </w:pPr>
      <w:bookmarkStart w:id="31" w:name="heading_32"/>
      <w:r>
        <w:rPr>
          <w:rFonts w:hint="eastAsia" w:ascii="Arial" w:hAnsi="Arial" w:eastAsia="等线" w:cs="Arial"/>
          <w:b/>
          <w:sz w:val="30"/>
          <w:lang w:val="en-US" w:eastAsia="zh-CN"/>
        </w:rPr>
        <w:t>0401</w:t>
      </w:r>
      <w:r>
        <w:rPr>
          <w:rFonts w:ascii="Arial" w:hAnsi="Arial" w:eastAsia="等线" w:cs="Arial"/>
          <w:b/>
          <w:sz w:val="30"/>
        </w:rPr>
        <w:t>配置</w:t>
      </w:r>
      <w:bookmarkEnd w:id="31"/>
    </w:p>
    <w:p w14:paraId="347FC38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无需cubemx配置</w:t>
      </w:r>
    </w:p>
    <w:p w14:paraId="13970444">
      <w:pPr>
        <w:spacing w:before="300" w:after="120" w:line="288" w:lineRule="auto"/>
        <w:ind w:left="0"/>
        <w:jc w:val="left"/>
        <w:outlineLvl w:val="2"/>
      </w:pPr>
      <w:bookmarkStart w:id="32" w:name="heading_33"/>
      <w:r>
        <w:rPr>
          <w:rFonts w:hint="eastAsia" w:ascii="Arial" w:hAnsi="Arial" w:eastAsia="等线" w:cs="Arial"/>
          <w:b/>
          <w:sz w:val="30"/>
          <w:lang w:val="en-US" w:eastAsia="zh-CN"/>
        </w:rPr>
        <w:t>0402</w:t>
      </w:r>
      <w:r>
        <w:rPr>
          <w:rFonts w:ascii="Arial" w:hAnsi="Arial" w:eastAsia="等线" w:cs="Arial"/>
          <w:b/>
          <w:sz w:val="30"/>
        </w:rPr>
        <w:t>函数</w:t>
      </w:r>
      <w:bookmarkEnd w:id="32"/>
    </w:p>
    <w:p w14:paraId="5A70256C">
      <w:pPr>
        <w:spacing w:before="260" w:after="120" w:line="288" w:lineRule="auto"/>
        <w:ind w:left="0"/>
        <w:jc w:val="left"/>
        <w:outlineLvl w:val="3"/>
      </w:pPr>
      <w:bookmarkStart w:id="33" w:name="heading_34"/>
      <w:r>
        <w:rPr>
          <w:rFonts w:ascii="Arial" w:hAnsi="Arial" w:eastAsia="等线" w:cs="Arial"/>
          <w:b/>
          <w:sz w:val="28"/>
        </w:rPr>
        <w:t>初始化</w:t>
      </w:r>
      <w:bookmarkEnd w:id="33"/>
    </w:p>
    <w:p w14:paraId="0701BDA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初始化 -&gt; 等待初始化完毕 -&gt; 设置颜色 -&gt; 清屏 -&gt; 等待清屏完成</w:t>
      </w:r>
    </w:p>
    <w:p w14:paraId="198B9CC2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971550"/>
            <wp:effectExtent l="0" t="0" r="0" b="6350"/>
            <wp:docPr id="43" name="Draw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rawing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F63F">
      <w:pPr>
        <w:spacing w:before="260" w:after="120" w:line="288" w:lineRule="auto"/>
        <w:ind w:left="0"/>
        <w:jc w:val="left"/>
        <w:outlineLvl w:val="3"/>
      </w:pPr>
      <w:bookmarkStart w:id="34" w:name="heading_35"/>
      <w:r>
        <w:rPr>
          <w:rFonts w:ascii="Arial" w:hAnsi="Arial" w:eastAsia="等线" w:cs="Arial"/>
          <w:b/>
          <w:sz w:val="28"/>
        </w:rPr>
        <w:t>高亮显示</w:t>
      </w:r>
      <w:bookmarkEnd w:id="34"/>
    </w:p>
    <w:p w14:paraId="1FA7FC5D">
      <w:pPr>
        <w:spacing w:before="240" w:after="120" w:line="288" w:lineRule="auto"/>
        <w:ind w:left="0"/>
        <w:jc w:val="left"/>
        <w:outlineLvl w:val="4"/>
      </w:pPr>
      <w:bookmarkStart w:id="35" w:name="heading_36"/>
      <w:r>
        <w:rPr>
          <w:rFonts w:ascii="Arial" w:hAnsi="Arial" w:eastAsia="等线" w:cs="Arial"/>
          <w:b/>
          <w:sz w:val="24"/>
        </w:rPr>
        <w:t>字符高亮</w:t>
      </w:r>
      <w:bookmarkEnd w:id="35"/>
    </w:p>
    <w:p w14:paraId="1CBE1AD8">
      <w:pPr>
        <w:numPr>
          <w:ilvl w:val="0"/>
          <w:numId w:val="4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在字符串显示之前设置</w:t>
      </w:r>
      <w:r>
        <w:rPr>
          <w:rFonts w:ascii="Arial" w:hAnsi="Arial" w:eastAsia="等线" w:cs="Arial"/>
          <w:b/>
          <w:sz w:val="22"/>
        </w:rPr>
        <w:t>字符</w:t>
      </w:r>
      <w:r>
        <w:rPr>
          <w:rFonts w:ascii="Arial" w:hAnsi="Arial" w:eastAsia="等线" w:cs="Arial"/>
          <w:sz w:val="22"/>
        </w:rPr>
        <w:t>颜色</w:t>
      </w:r>
    </w:p>
    <w:p w14:paraId="45187B23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647950"/>
            <wp:effectExtent l="0" t="0" r="0" b="6350"/>
            <wp:docPr id="44" name="Draw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rawing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7E5A">
      <w:pPr>
        <w:spacing w:before="240" w:after="120" w:line="288" w:lineRule="auto"/>
        <w:ind w:left="0"/>
        <w:jc w:val="left"/>
        <w:outlineLvl w:val="4"/>
      </w:pPr>
      <w:bookmarkStart w:id="36" w:name="heading_37"/>
      <w:r>
        <w:rPr>
          <w:rFonts w:ascii="Arial" w:hAnsi="Arial" w:eastAsia="等线" w:cs="Arial"/>
          <w:b/>
          <w:sz w:val="24"/>
        </w:rPr>
        <w:t>背景高亮</w:t>
      </w:r>
      <w:bookmarkEnd w:id="36"/>
    </w:p>
    <w:p w14:paraId="72A7631E">
      <w:pPr>
        <w:numPr>
          <w:ilvl w:val="0"/>
          <w:numId w:val="4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在字符串显示之前设置</w:t>
      </w:r>
      <w:r>
        <w:rPr>
          <w:rFonts w:ascii="Arial" w:hAnsi="Arial" w:eastAsia="等线" w:cs="Arial"/>
          <w:b/>
          <w:sz w:val="22"/>
        </w:rPr>
        <w:t>背景</w:t>
      </w:r>
      <w:r>
        <w:rPr>
          <w:rFonts w:ascii="Arial" w:hAnsi="Arial" w:eastAsia="等线" w:cs="Arial"/>
          <w:sz w:val="22"/>
        </w:rPr>
        <w:t>颜色</w:t>
      </w:r>
    </w:p>
    <w:p w14:paraId="7491523E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905125"/>
            <wp:effectExtent l="0" t="0" r="0" b="3175"/>
            <wp:docPr id="45" name="Draw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rawing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D801">
      <w:pPr>
        <w:spacing w:before="240" w:after="120" w:line="288" w:lineRule="auto"/>
        <w:ind w:left="0"/>
        <w:jc w:val="left"/>
        <w:outlineLvl w:val="4"/>
      </w:pPr>
      <w:bookmarkStart w:id="37" w:name="heading_38"/>
      <w:r>
        <w:rPr>
          <w:rFonts w:ascii="Arial" w:hAnsi="Arial" w:eastAsia="等线" w:cs="Arial"/>
          <w:b/>
          <w:sz w:val="24"/>
        </w:rPr>
        <w:t>一行内特定的字符串高亮</w:t>
      </w:r>
      <w:bookmarkEnd w:id="37"/>
    </w:p>
    <w:p w14:paraId="7A0ED3DF">
      <w:pPr>
        <w:numPr>
          <w:ilvl w:val="0"/>
          <w:numId w:val="4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复制DisplayStringLine函数，修改函数名称</w:t>
      </w:r>
    </w:p>
    <w:p w14:paraId="0B5D0EC4">
      <w:pPr>
        <w:numPr>
          <w:ilvl w:val="0"/>
          <w:numId w:val="4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增加：到达起始高亮字符、高亮字符范围内设置高亮颜色，其余字符设置默认颜色</w:t>
      </w:r>
    </w:p>
    <w:p w14:paraId="65C147E2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171700"/>
            <wp:effectExtent l="0" t="0" r="0" b="0"/>
            <wp:docPr id="46" name="Draw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rawing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01E0">
      <w:pPr>
        <w:spacing w:before="120" w:after="120" w:line="288" w:lineRule="auto"/>
        <w:ind w:left="0"/>
        <w:jc w:val="center"/>
      </w:pPr>
      <w:r>
        <w:rPr>
          <w:rFonts w:ascii="Arial" w:hAnsi="Arial" w:eastAsia="等线" w:cs="Arial"/>
          <w:color w:val="8F959E"/>
          <w:sz w:val="22"/>
        </w:rPr>
        <w:br w:type="textWrapping"/>
      </w:r>
    </w:p>
    <w:p w14:paraId="79C2FD76">
      <w:pPr>
        <w:spacing w:before="260" w:after="120" w:line="288" w:lineRule="auto"/>
        <w:ind w:left="0"/>
        <w:jc w:val="left"/>
        <w:outlineLvl w:val="3"/>
      </w:pPr>
      <w:bookmarkStart w:id="38" w:name="heading_39"/>
      <w:r>
        <w:rPr>
          <w:rFonts w:ascii="Arial" w:hAnsi="Arial" w:eastAsia="等线" w:cs="Arial"/>
          <w:b/>
          <w:sz w:val="28"/>
        </w:rPr>
        <w:t>翻转显示</w:t>
      </w:r>
      <w:bookmarkEnd w:id="38"/>
    </w:p>
    <w:p w14:paraId="217C16A0">
      <w:pPr>
        <w:numPr>
          <w:ilvl w:val="0"/>
          <w:numId w:val="4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forward：正向显示</w:t>
      </w:r>
    </w:p>
    <w:p w14:paraId="1D56EAC8">
      <w:pPr>
        <w:numPr>
          <w:ilvl w:val="0"/>
          <w:numId w:val="4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inverse：翻转显示</w:t>
      </w:r>
    </w:p>
    <w:p w14:paraId="6B60C0F3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4600575"/>
            <wp:effectExtent l="0" t="0" r="0" b="9525"/>
            <wp:docPr id="47" name="Draw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rawing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CA70">
      <w:pPr>
        <w:spacing w:before="300" w:after="120" w:line="288" w:lineRule="auto"/>
        <w:ind w:left="0"/>
        <w:jc w:val="left"/>
        <w:outlineLvl w:val="2"/>
      </w:pPr>
      <w:bookmarkStart w:id="39" w:name="heading_40"/>
      <w:r>
        <w:rPr>
          <w:rFonts w:hint="eastAsia" w:ascii="Arial" w:hAnsi="Arial" w:eastAsia="等线" w:cs="Arial"/>
          <w:b/>
          <w:sz w:val="30"/>
          <w:lang w:val="en-US" w:eastAsia="zh-CN"/>
        </w:rPr>
        <w:t>0403</w:t>
      </w:r>
      <w:r>
        <w:rPr>
          <w:rFonts w:ascii="Arial" w:hAnsi="Arial" w:eastAsia="等线" w:cs="Arial"/>
          <w:b/>
          <w:sz w:val="30"/>
        </w:rPr>
        <w:t>相关文件</w:t>
      </w:r>
      <w:bookmarkEnd w:id="39"/>
    </w:p>
    <w:p w14:paraId="35FE821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lcd.h</w:t>
      </w:r>
    </w:p>
    <w:p w14:paraId="19F566E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lcd.c</w:t>
      </w:r>
    </w:p>
    <w:p w14:paraId="2C3034E6">
      <w:pPr>
        <w:spacing w:before="300" w:after="120" w:line="288" w:lineRule="auto"/>
        <w:ind w:left="0"/>
        <w:jc w:val="left"/>
        <w:outlineLvl w:val="2"/>
      </w:pPr>
      <w:bookmarkStart w:id="40" w:name="heading_41"/>
      <w:r>
        <w:rPr>
          <w:rFonts w:hint="eastAsia" w:ascii="Arial" w:hAnsi="Arial" w:eastAsia="等线" w:cs="Arial"/>
          <w:b/>
          <w:sz w:val="30"/>
          <w:lang w:val="en-US" w:eastAsia="zh-CN"/>
        </w:rPr>
        <w:t>0404</w:t>
      </w:r>
      <w:r>
        <w:rPr>
          <w:rFonts w:ascii="Arial" w:hAnsi="Arial" w:eastAsia="等线" w:cs="Arial"/>
          <w:b/>
          <w:sz w:val="30"/>
        </w:rPr>
        <w:t>注意事项</w:t>
      </w:r>
      <w:bookmarkEnd w:id="40"/>
    </w:p>
    <w:p w14:paraId="4E5CAFA5">
      <w:pPr>
        <w:numPr>
          <w:ilvl w:val="0"/>
          <w:numId w:val="4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显示屏有10行、20列，即一行最多可打印20个字符</w:t>
      </w:r>
    </w:p>
    <w:p w14:paraId="1A3E226E">
      <w:pPr>
        <w:numPr>
          <w:ilvl w:val="0"/>
          <w:numId w:val="4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color w:val="D83931"/>
          <w:sz w:val="22"/>
        </w:rPr>
        <w:t>行数从0开始（Line0）</w:t>
      </w:r>
    </w:p>
    <w:p w14:paraId="4A4A27CC">
      <w:pPr>
        <w:numPr>
          <w:ilvl w:val="0"/>
          <w:numId w:val="5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高亮显示一整行时，多余的列需要</w:t>
      </w:r>
      <w:r>
        <w:rPr>
          <w:rFonts w:ascii="Arial" w:hAnsi="Arial" w:eastAsia="等线" w:cs="Arial"/>
          <w:b/>
          <w:sz w:val="22"/>
        </w:rPr>
        <w:t>用空格补齐</w:t>
      </w:r>
    </w:p>
    <w:p w14:paraId="6789B989">
      <w:pPr>
        <w:numPr>
          <w:ilvl w:val="0"/>
          <w:numId w:val="5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color w:val="D83931"/>
          <w:sz w:val="22"/>
        </w:rPr>
        <w:t>设置完颜色后，需要用背景色清屏</w:t>
      </w:r>
    </w:p>
    <w:p w14:paraId="74DCA654">
      <w:pPr>
        <w:numPr>
          <w:ilvl w:val="0"/>
          <w:numId w:val="5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color w:val="D83931"/>
          <w:sz w:val="22"/>
        </w:rPr>
        <w:t>strBuff大小建议设置为30，防止sprintf打印时</w:t>
      </w:r>
      <w:r>
        <w:rPr>
          <w:rFonts w:ascii="Arial" w:hAnsi="Arial" w:eastAsia="等线" w:cs="Arial"/>
          <w:b/>
          <w:color w:val="D83931"/>
          <w:sz w:val="22"/>
        </w:rPr>
        <w:t>数组越界（数组越界时可能会影响其他变量的值）</w:t>
      </w:r>
    </w:p>
    <w:p w14:paraId="5F476FF3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3A4B87"/>
    <w:multiLevelType w:val="singleLevel"/>
    <w:tmpl w:val="813A4B8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">
    <w:nsid w:val="845B5372"/>
    <w:multiLevelType w:val="singleLevel"/>
    <w:tmpl w:val="845B537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">
    <w:nsid w:val="8461FADE"/>
    <w:multiLevelType w:val="singleLevel"/>
    <w:tmpl w:val="8461FAD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">
    <w:nsid w:val="8CAEB125"/>
    <w:multiLevelType w:val="singleLevel"/>
    <w:tmpl w:val="8CAEB12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">
    <w:nsid w:val="91995D4F"/>
    <w:multiLevelType w:val="singleLevel"/>
    <w:tmpl w:val="91995D4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">
    <w:nsid w:val="9239341B"/>
    <w:multiLevelType w:val="singleLevel"/>
    <w:tmpl w:val="9239341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">
    <w:nsid w:val="9288B902"/>
    <w:multiLevelType w:val="singleLevel"/>
    <w:tmpl w:val="9288B90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">
    <w:nsid w:val="9C8AC8EF"/>
    <w:multiLevelType w:val="singleLevel"/>
    <w:tmpl w:val="9C8AC8E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">
    <w:nsid w:val="B0F1ACD9"/>
    <w:multiLevelType w:val="singleLevel"/>
    <w:tmpl w:val="B0F1ACD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">
    <w:nsid w:val="B5E306ED"/>
    <w:multiLevelType w:val="singleLevel"/>
    <w:tmpl w:val="B5E306E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">
    <w:nsid w:val="B8CEF35B"/>
    <w:multiLevelType w:val="singleLevel"/>
    <w:tmpl w:val="B8CEF35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">
    <w:nsid w:val="BB64CFA9"/>
    <w:multiLevelType w:val="singleLevel"/>
    <w:tmpl w:val="BB64CFA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">
    <w:nsid w:val="BE923771"/>
    <w:multiLevelType w:val="singleLevel"/>
    <w:tmpl w:val="BE92377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">
    <w:nsid w:val="BF205925"/>
    <w:multiLevelType w:val="singleLevel"/>
    <w:tmpl w:val="BF20592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">
    <w:nsid w:val="C8879AEF"/>
    <w:multiLevelType w:val="singleLevel"/>
    <w:tmpl w:val="C8879AE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">
    <w:nsid w:val="CF092B84"/>
    <w:multiLevelType w:val="singleLevel"/>
    <w:tmpl w:val="CF092B8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">
    <w:nsid w:val="D7F9FE59"/>
    <w:multiLevelType w:val="singleLevel"/>
    <w:tmpl w:val="D7F9FE5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">
    <w:nsid w:val="DCBA6B53"/>
    <w:multiLevelType w:val="singleLevel"/>
    <w:tmpl w:val="DCBA6B5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">
    <w:nsid w:val="E093A4B0"/>
    <w:multiLevelType w:val="singleLevel"/>
    <w:tmpl w:val="E093A4B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">
    <w:nsid w:val="F4B5D9F5"/>
    <w:multiLevelType w:val="singleLevel"/>
    <w:tmpl w:val="F4B5D9F5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20">
    <w:nsid w:val="F7735DC9"/>
    <w:multiLevelType w:val="singleLevel"/>
    <w:tmpl w:val="F7735DC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1">
    <w:nsid w:val="0053208E"/>
    <w:multiLevelType w:val="singleLevel"/>
    <w:tmpl w:val="0053208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">
    <w:nsid w:val="0248C179"/>
    <w:multiLevelType w:val="singleLevel"/>
    <w:tmpl w:val="0248C17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">
    <w:nsid w:val="03D62ECE"/>
    <w:multiLevelType w:val="singleLevel"/>
    <w:tmpl w:val="03D62EC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">
    <w:nsid w:val="0E640482"/>
    <w:multiLevelType w:val="singleLevel"/>
    <w:tmpl w:val="0E64048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">
    <w:nsid w:val="1ACDE60F"/>
    <w:multiLevelType w:val="singleLevel"/>
    <w:tmpl w:val="1ACDE60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">
    <w:nsid w:val="243FCF68"/>
    <w:multiLevelType w:val="singleLevel"/>
    <w:tmpl w:val="243FCF6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">
    <w:nsid w:val="2470EC97"/>
    <w:multiLevelType w:val="singleLevel"/>
    <w:tmpl w:val="2470EC9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8">
    <w:nsid w:val="25B654F3"/>
    <w:multiLevelType w:val="singleLevel"/>
    <w:tmpl w:val="25B654F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9">
    <w:nsid w:val="2A8F537B"/>
    <w:multiLevelType w:val="singleLevel"/>
    <w:tmpl w:val="2A8F537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0">
    <w:nsid w:val="30FC5B15"/>
    <w:multiLevelType w:val="singleLevel"/>
    <w:tmpl w:val="30FC5B1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1">
    <w:nsid w:val="322D85CA"/>
    <w:multiLevelType w:val="singleLevel"/>
    <w:tmpl w:val="322D85C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2">
    <w:nsid w:val="39A0D9AC"/>
    <w:multiLevelType w:val="singleLevel"/>
    <w:tmpl w:val="39A0D9A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3">
    <w:nsid w:val="46A08BB8"/>
    <w:multiLevelType w:val="singleLevel"/>
    <w:tmpl w:val="46A08BB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4">
    <w:nsid w:val="4C1BAE26"/>
    <w:multiLevelType w:val="singleLevel"/>
    <w:tmpl w:val="4C1BAE26"/>
    <w:lvl w:ilvl="0" w:tentative="0">
      <w:start w:val="3"/>
      <w:numFmt w:val="decimal"/>
      <w:lvlText w:val="%1."/>
      <w:lvlJc w:val="left"/>
      <w:rPr>
        <w:color w:val="3370FF"/>
      </w:rPr>
    </w:lvl>
  </w:abstractNum>
  <w:abstractNum w:abstractNumId="35">
    <w:nsid w:val="4C3D7A74"/>
    <w:multiLevelType w:val="singleLevel"/>
    <w:tmpl w:val="4C3D7A7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6">
    <w:nsid w:val="4D4DC07F"/>
    <w:multiLevelType w:val="singleLevel"/>
    <w:tmpl w:val="4D4DC07F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37">
    <w:nsid w:val="4D94DA66"/>
    <w:multiLevelType w:val="singleLevel"/>
    <w:tmpl w:val="4D94DA6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8">
    <w:nsid w:val="58765686"/>
    <w:multiLevelType w:val="singleLevel"/>
    <w:tmpl w:val="5876568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9">
    <w:nsid w:val="59ADCABA"/>
    <w:multiLevelType w:val="singleLevel"/>
    <w:tmpl w:val="59ADCAB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0">
    <w:nsid w:val="5A241D34"/>
    <w:multiLevelType w:val="singleLevel"/>
    <w:tmpl w:val="5A241D3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1">
    <w:nsid w:val="5E29AB5A"/>
    <w:multiLevelType w:val="singleLevel"/>
    <w:tmpl w:val="5E29AB5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2">
    <w:nsid w:val="5FFFB1A7"/>
    <w:multiLevelType w:val="singleLevel"/>
    <w:tmpl w:val="5FFFB1A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3">
    <w:nsid w:val="60382F6E"/>
    <w:multiLevelType w:val="singleLevel"/>
    <w:tmpl w:val="60382F6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4">
    <w:nsid w:val="629F7852"/>
    <w:multiLevelType w:val="singleLevel"/>
    <w:tmpl w:val="629F785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5">
    <w:nsid w:val="65CD0074"/>
    <w:multiLevelType w:val="singleLevel"/>
    <w:tmpl w:val="65CD007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6">
    <w:nsid w:val="72183CF9"/>
    <w:multiLevelType w:val="singleLevel"/>
    <w:tmpl w:val="72183CF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7">
    <w:nsid w:val="74C28B35"/>
    <w:multiLevelType w:val="singleLevel"/>
    <w:tmpl w:val="74C28B3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8">
    <w:nsid w:val="77ECEA79"/>
    <w:multiLevelType w:val="singleLevel"/>
    <w:tmpl w:val="77ECEA7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9">
    <w:nsid w:val="79AA4FA4"/>
    <w:multiLevelType w:val="singleLevel"/>
    <w:tmpl w:val="79AA4FA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0">
    <w:nsid w:val="7C246926"/>
    <w:multiLevelType w:val="singleLevel"/>
    <w:tmpl w:val="7C24692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1">
    <w:nsid w:val="7DEC2089"/>
    <w:multiLevelType w:val="singleLevel"/>
    <w:tmpl w:val="7DEC2089"/>
    <w:lvl w:ilvl="0" w:tentative="0">
      <w:start w:val="0"/>
      <w:numFmt w:val="bullet"/>
      <w:lvlText w:val="•"/>
      <w:lvlJc w:val="left"/>
      <w:rPr>
        <w:color w:val="3370FF"/>
      </w:rPr>
    </w:lvl>
  </w:abstractNum>
  <w:num w:numId="1">
    <w:abstractNumId w:val="21"/>
  </w:num>
  <w:num w:numId="2">
    <w:abstractNumId w:val="15"/>
  </w:num>
  <w:num w:numId="3">
    <w:abstractNumId w:val="39"/>
  </w:num>
  <w:num w:numId="4">
    <w:abstractNumId w:val="13"/>
  </w:num>
  <w:num w:numId="5">
    <w:abstractNumId w:val="9"/>
  </w:num>
  <w:num w:numId="6">
    <w:abstractNumId w:val="23"/>
  </w:num>
  <w:num w:numId="7">
    <w:abstractNumId w:val="28"/>
  </w:num>
  <w:num w:numId="8">
    <w:abstractNumId w:val="46"/>
  </w:num>
  <w:num w:numId="9">
    <w:abstractNumId w:val="22"/>
  </w:num>
  <w:num w:numId="10">
    <w:abstractNumId w:val="5"/>
  </w:num>
  <w:num w:numId="11">
    <w:abstractNumId w:val="29"/>
  </w:num>
  <w:num w:numId="12">
    <w:abstractNumId w:val="40"/>
  </w:num>
  <w:num w:numId="13">
    <w:abstractNumId w:val="14"/>
  </w:num>
  <w:num w:numId="14">
    <w:abstractNumId w:val="36"/>
  </w:num>
  <w:num w:numId="15">
    <w:abstractNumId w:val="19"/>
  </w:num>
  <w:num w:numId="16">
    <w:abstractNumId w:val="27"/>
  </w:num>
  <w:num w:numId="17">
    <w:abstractNumId w:val="17"/>
  </w:num>
  <w:num w:numId="18">
    <w:abstractNumId w:val="16"/>
  </w:num>
  <w:num w:numId="19">
    <w:abstractNumId w:val="7"/>
  </w:num>
  <w:num w:numId="20">
    <w:abstractNumId w:val="34"/>
  </w:num>
  <w:num w:numId="21">
    <w:abstractNumId w:val="43"/>
  </w:num>
  <w:num w:numId="22">
    <w:abstractNumId w:val="24"/>
  </w:num>
  <w:num w:numId="23">
    <w:abstractNumId w:val="33"/>
  </w:num>
  <w:num w:numId="24">
    <w:abstractNumId w:val="8"/>
  </w:num>
  <w:num w:numId="25">
    <w:abstractNumId w:val="50"/>
  </w:num>
  <w:num w:numId="26">
    <w:abstractNumId w:val="48"/>
  </w:num>
  <w:num w:numId="27">
    <w:abstractNumId w:val="12"/>
  </w:num>
  <w:num w:numId="28">
    <w:abstractNumId w:val="44"/>
  </w:num>
  <w:num w:numId="29">
    <w:abstractNumId w:val="6"/>
  </w:num>
  <w:num w:numId="30">
    <w:abstractNumId w:val="32"/>
  </w:num>
  <w:num w:numId="31">
    <w:abstractNumId w:val="2"/>
  </w:num>
  <w:num w:numId="32">
    <w:abstractNumId w:val="38"/>
  </w:num>
  <w:num w:numId="33">
    <w:abstractNumId w:val="51"/>
  </w:num>
  <w:num w:numId="34">
    <w:abstractNumId w:val="0"/>
  </w:num>
  <w:num w:numId="35">
    <w:abstractNumId w:val="26"/>
  </w:num>
  <w:num w:numId="36">
    <w:abstractNumId w:val="37"/>
  </w:num>
  <w:num w:numId="37">
    <w:abstractNumId w:val="20"/>
  </w:num>
  <w:num w:numId="38">
    <w:abstractNumId w:val="18"/>
  </w:num>
  <w:num w:numId="39">
    <w:abstractNumId w:val="30"/>
  </w:num>
  <w:num w:numId="40">
    <w:abstractNumId w:val="49"/>
  </w:num>
  <w:num w:numId="41">
    <w:abstractNumId w:val="11"/>
  </w:num>
  <w:num w:numId="42">
    <w:abstractNumId w:val="4"/>
  </w:num>
  <w:num w:numId="43">
    <w:abstractNumId w:val="10"/>
  </w:num>
  <w:num w:numId="44">
    <w:abstractNumId w:val="41"/>
  </w:num>
  <w:num w:numId="45">
    <w:abstractNumId w:val="1"/>
  </w:num>
  <w:num w:numId="46">
    <w:abstractNumId w:val="25"/>
  </w:num>
  <w:num w:numId="47">
    <w:abstractNumId w:val="3"/>
  </w:num>
  <w:num w:numId="48">
    <w:abstractNumId w:val="42"/>
  </w:num>
  <w:num w:numId="49">
    <w:abstractNumId w:val="47"/>
  </w:num>
  <w:num w:numId="50">
    <w:abstractNumId w:val="35"/>
  </w:num>
  <w:num w:numId="51">
    <w:abstractNumId w:val="31"/>
  </w:num>
  <w:num w:numId="52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7960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sz w:val="21"/>
      <w:szCs w:val="22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2025-08-16T03:07:17Z</dcterms:created>
  <dc:creator>13434</dc:creator>
  <cp:lastModifiedBy>殇雨轩.</cp:lastModifiedBy>
  <dcterms:modified xsi:type="dcterms:W3CDTF">2025-08-16T03:14:13Z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KSOTemplateDocerSaveRecord">
    <vt:lpwstr>eyJoZGlkIjoiOTFiZmQwODdmMmZjMWRhOGY1YmI4MWUyNjliN2Y5ODIiLCJ1c2VySWQiOiI5NzkwNzY0MzEifQ==</vt:lpwstr>
  </property>
  <property fmtid="{D5CDD505-2E9C-101B-9397-08002B2CF9AE}" pid="4" name="ICV">
    <vt:lpwstr>37869D14DB924010B07747A80D912D00_12</vt:lpwstr>
  </property>
</Properties>
</file>